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ACE" w:rsidRDefault="00D36ACE" w:rsidP="00410FB0">
      <w:pPr>
        <w:jc w:val="center"/>
      </w:pPr>
    </w:p>
    <w:p w:rsidR="00D36ACE" w:rsidRDefault="00D36ACE" w:rsidP="00410FB0">
      <w:pPr>
        <w:jc w:val="center"/>
      </w:pPr>
    </w:p>
    <w:tbl>
      <w:tblPr>
        <w:tblStyle w:val="a9"/>
        <w:tblpPr w:leftFromText="180" w:rightFromText="180" w:vertAnchor="text" w:horzAnchor="margin" w:tblpY="-2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5"/>
        <w:gridCol w:w="4710"/>
      </w:tblGrid>
      <w:tr w:rsidR="00D36ACE" w:rsidRPr="00B24DFF" w:rsidTr="00D36ACE">
        <w:tc>
          <w:tcPr>
            <w:tcW w:w="4785" w:type="dxa"/>
          </w:tcPr>
          <w:p w:rsidR="00D36ACE" w:rsidRDefault="00D36ACE" w:rsidP="00D36ACE"/>
        </w:tc>
        <w:tc>
          <w:tcPr>
            <w:tcW w:w="4786" w:type="dxa"/>
          </w:tcPr>
          <w:p w:rsidR="00293895" w:rsidRPr="00293895" w:rsidRDefault="00293895" w:rsidP="00293895">
            <w:pPr>
              <w:rPr>
                <w:sz w:val="28"/>
                <w:lang w:val="en-US"/>
              </w:rPr>
            </w:pPr>
            <w:r w:rsidRPr="00293895">
              <w:rPr>
                <w:sz w:val="28"/>
                <w:lang w:val="en-US"/>
              </w:rPr>
              <w:t>APPROVED:</w:t>
            </w:r>
          </w:p>
          <w:p w:rsidR="00293895" w:rsidRPr="00293895" w:rsidRDefault="00B24DFF" w:rsidP="00293895">
            <w:pPr>
              <w:rPr>
                <w:sz w:val="28"/>
                <w:lang w:val="en-US"/>
              </w:rPr>
            </w:pPr>
            <w:r w:rsidRPr="00C359D5">
              <w:rPr>
                <w:sz w:val="28"/>
                <w:szCs w:val="28"/>
                <w:lang w:val="en-US"/>
              </w:rPr>
              <w:t>Director</w:t>
            </w:r>
            <w:r w:rsidRPr="00293895">
              <w:rPr>
                <w:sz w:val="28"/>
                <w:lang w:val="en-US"/>
              </w:rPr>
              <w:t xml:space="preserve"> </w:t>
            </w:r>
            <w:proofErr w:type="gramStart"/>
            <w:r>
              <w:rPr>
                <w:sz w:val="28"/>
                <w:lang w:val="en-US"/>
              </w:rPr>
              <w:t xml:space="preserve">of </w:t>
            </w:r>
            <w:r w:rsidRPr="00560977">
              <w:rPr>
                <w:sz w:val="28"/>
                <w:szCs w:val="28"/>
                <w:lang w:val="en-US"/>
              </w:rPr>
              <w:t xml:space="preserve"> </w:t>
            </w:r>
            <w:r w:rsidRPr="00560977">
              <w:rPr>
                <w:sz w:val="28"/>
                <w:szCs w:val="28"/>
                <w:lang w:val="en-US"/>
              </w:rPr>
              <w:t>ROSATOM</w:t>
            </w:r>
            <w:proofErr w:type="gramEnd"/>
            <w:r w:rsidRPr="00197838">
              <w:rPr>
                <w:sz w:val="28"/>
                <w:szCs w:val="28"/>
                <w:lang w:val="en-US"/>
              </w:rPr>
              <w:t xml:space="preserve"> South East Asia </w:t>
            </w:r>
            <w:proofErr w:type="spellStart"/>
            <w:r w:rsidRPr="00197838">
              <w:rPr>
                <w:sz w:val="28"/>
                <w:szCs w:val="28"/>
                <w:lang w:val="en-US"/>
              </w:rPr>
              <w:t>Pte</w:t>
            </w:r>
            <w:proofErr w:type="spellEnd"/>
            <w:r w:rsidRPr="00197838">
              <w:rPr>
                <w:sz w:val="28"/>
                <w:szCs w:val="28"/>
                <w:lang w:val="en-US"/>
              </w:rPr>
              <w:t xml:space="preserve"> Ltd</w:t>
            </w:r>
          </w:p>
          <w:p w:rsidR="00293895" w:rsidRPr="00293895" w:rsidRDefault="00293895" w:rsidP="00293895">
            <w:pPr>
              <w:rPr>
                <w:sz w:val="28"/>
                <w:lang w:val="en-US"/>
              </w:rPr>
            </w:pPr>
          </w:p>
          <w:p w:rsidR="00293895" w:rsidRPr="00B24DFF" w:rsidRDefault="00293895" w:rsidP="00293895">
            <w:pPr>
              <w:rPr>
                <w:sz w:val="28"/>
                <w:lang w:val="en-US"/>
              </w:rPr>
            </w:pPr>
            <w:r w:rsidRPr="00B24DFF">
              <w:rPr>
                <w:sz w:val="28"/>
                <w:lang w:val="en-US"/>
              </w:rPr>
              <w:t>_______________ /</w:t>
            </w:r>
            <w:r w:rsidR="00B24DFF" w:rsidRPr="00C359D5">
              <w:rPr>
                <w:sz w:val="28"/>
                <w:szCs w:val="28"/>
                <w:lang w:val="en-US"/>
              </w:rPr>
              <w:t xml:space="preserve"> </w:t>
            </w:r>
            <w:r w:rsidR="00B24DFF" w:rsidRPr="00C359D5">
              <w:rPr>
                <w:sz w:val="28"/>
                <w:szCs w:val="28"/>
                <w:lang w:val="en-US"/>
              </w:rPr>
              <w:t>Simonov E</w:t>
            </w:r>
            <w:r w:rsidR="00B24DFF">
              <w:rPr>
                <w:sz w:val="28"/>
                <w:szCs w:val="28"/>
                <w:lang w:val="en-US"/>
              </w:rPr>
              <w:t>.</w:t>
            </w:r>
            <w:r w:rsidRPr="00B24DFF">
              <w:rPr>
                <w:sz w:val="28"/>
                <w:lang w:val="en-US"/>
              </w:rPr>
              <w:t xml:space="preserve"> /</w:t>
            </w:r>
          </w:p>
          <w:p w:rsidR="00D36ACE" w:rsidRPr="00B24DFF" w:rsidRDefault="00293895" w:rsidP="00B24DFF">
            <w:pPr>
              <w:rPr>
                <w:highlight w:val="lightGray"/>
                <w:lang w:val="en-US"/>
              </w:rPr>
            </w:pPr>
            <w:bookmarkStart w:id="0" w:name="_GoBack"/>
            <w:bookmarkEnd w:id="0"/>
            <w:r w:rsidRPr="00B24DFF">
              <w:rPr>
                <w:sz w:val="28"/>
                <w:lang w:val="en-US"/>
              </w:rPr>
              <w:t>«____» _____________ 201</w:t>
            </w:r>
            <w:r w:rsidR="000E0255" w:rsidRPr="00B24DFF">
              <w:rPr>
                <w:sz w:val="28"/>
                <w:lang w:val="en-US"/>
              </w:rPr>
              <w:t>8</w:t>
            </w:r>
          </w:p>
        </w:tc>
      </w:tr>
    </w:tbl>
    <w:p w:rsidR="00D36ACE" w:rsidRPr="00B24DFF" w:rsidRDefault="00D36ACE" w:rsidP="00410FB0">
      <w:pPr>
        <w:jc w:val="center"/>
        <w:rPr>
          <w:lang w:val="en-US"/>
        </w:rPr>
      </w:pPr>
    </w:p>
    <w:p w:rsidR="00410FB0" w:rsidRPr="00B24DFF" w:rsidRDefault="00410FB0" w:rsidP="00410FB0">
      <w:pPr>
        <w:jc w:val="center"/>
        <w:rPr>
          <w:lang w:val="en-US"/>
        </w:rPr>
      </w:pPr>
    </w:p>
    <w:p w:rsidR="00410FB0" w:rsidRPr="00B24DFF" w:rsidRDefault="00410FB0" w:rsidP="00410FB0">
      <w:pPr>
        <w:jc w:val="center"/>
        <w:rPr>
          <w:lang w:val="en-US"/>
        </w:rPr>
      </w:pPr>
    </w:p>
    <w:p w:rsidR="00410FB0" w:rsidRPr="00B24DFF" w:rsidRDefault="00410FB0" w:rsidP="00410FB0">
      <w:pPr>
        <w:jc w:val="center"/>
        <w:rPr>
          <w:lang w:val="en-US"/>
        </w:rPr>
      </w:pPr>
    </w:p>
    <w:p w:rsidR="00410FB0" w:rsidRPr="00B24DFF" w:rsidRDefault="00410FB0" w:rsidP="00410FB0">
      <w:pPr>
        <w:jc w:val="center"/>
        <w:rPr>
          <w:lang w:val="en-US"/>
        </w:rPr>
      </w:pPr>
    </w:p>
    <w:p w:rsidR="00410FB0" w:rsidRPr="00B24DFF" w:rsidRDefault="00410FB0" w:rsidP="00410FB0">
      <w:pPr>
        <w:jc w:val="center"/>
        <w:rPr>
          <w:lang w:val="en-US"/>
        </w:rPr>
      </w:pPr>
    </w:p>
    <w:p w:rsidR="00410FB0" w:rsidRPr="00B24DFF" w:rsidRDefault="00410FB0" w:rsidP="00410FB0">
      <w:pPr>
        <w:jc w:val="center"/>
        <w:rPr>
          <w:lang w:val="en-US"/>
        </w:rPr>
      </w:pPr>
    </w:p>
    <w:p w:rsidR="00410FB0" w:rsidRPr="00B24DFF" w:rsidRDefault="00410FB0" w:rsidP="00410FB0">
      <w:pPr>
        <w:jc w:val="center"/>
        <w:rPr>
          <w:lang w:val="en-US"/>
        </w:rPr>
      </w:pPr>
    </w:p>
    <w:p w:rsidR="00410FB0" w:rsidRPr="00B24DFF" w:rsidRDefault="00410FB0" w:rsidP="00410FB0">
      <w:pPr>
        <w:jc w:val="center"/>
        <w:rPr>
          <w:lang w:val="en-US"/>
        </w:rPr>
      </w:pPr>
    </w:p>
    <w:p w:rsidR="00410FB0" w:rsidRPr="00B24DFF" w:rsidRDefault="00410FB0" w:rsidP="00410FB0">
      <w:pPr>
        <w:jc w:val="center"/>
        <w:rPr>
          <w:lang w:val="en-US"/>
        </w:rPr>
      </w:pPr>
    </w:p>
    <w:p w:rsidR="00410FB0" w:rsidRPr="00B24DFF" w:rsidRDefault="00410FB0" w:rsidP="00410FB0">
      <w:pPr>
        <w:jc w:val="center"/>
        <w:rPr>
          <w:sz w:val="28"/>
          <w:szCs w:val="22"/>
          <w:lang w:val="en-US"/>
        </w:rPr>
      </w:pPr>
    </w:p>
    <w:p w:rsidR="00293895" w:rsidRPr="00B24DFF" w:rsidRDefault="00293895" w:rsidP="00293895">
      <w:pPr>
        <w:jc w:val="center"/>
        <w:rPr>
          <w:b/>
          <w:sz w:val="28"/>
          <w:szCs w:val="22"/>
          <w:lang w:val="en-US"/>
        </w:rPr>
      </w:pPr>
    </w:p>
    <w:p w:rsidR="00293895" w:rsidRPr="00293895" w:rsidRDefault="00130C89" w:rsidP="00293895">
      <w:pPr>
        <w:jc w:val="center"/>
        <w:rPr>
          <w:b/>
          <w:sz w:val="28"/>
          <w:szCs w:val="22"/>
          <w:lang w:val="en-US"/>
        </w:rPr>
      </w:pPr>
      <w:r>
        <w:rPr>
          <w:b/>
          <w:sz w:val="28"/>
          <w:szCs w:val="22"/>
          <w:lang w:val="en-US"/>
        </w:rPr>
        <w:t>Terms of Reference</w:t>
      </w:r>
      <w:r w:rsidR="00293895">
        <w:rPr>
          <w:b/>
          <w:sz w:val="28"/>
          <w:szCs w:val="22"/>
          <w:lang w:val="en-US"/>
        </w:rPr>
        <w:t xml:space="preserve"> </w:t>
      </w:r>
    </w:p>
    <w:p w:rsidR="00410FB0" w:rsidRPr="000E0255" w:rsidRDefault="00B24DFF" w:rsidP="00293895">
      <w:pPr>
        <w:jc w:val="center"/>
        <w:rPr>
          <w:sz w:val="28"/>
          <w:szCs w:val="22"/>
          <w:lang w:val="en-US"/>
        </w:rPr>
      </w:pPr>
      <w:r w:rsidRPr="00830365">
        <w:rPr>
          <w:sz w:val="28"/>
          <w:szCs w:val="28"/>
          <w:lang w:val="en"/>
        </w:rPr>
        <w:t xml:space="preserve">for lease of non-residential space for office in </w:t>
      </w:r>
      <w:r>
        <w:rPr>
          <w:sz w:val="28"/>
          <w:szCs w:val="28"/>
          <w:lang w:val="en"/>
        </w:rPr>
        <w:t>Tokyo</w:t>
      </w:r>
      <w:r w:rsidRPr="00830365">
        <w:rPr>
          <w:sz w:val="28"/>
          <w:szCs w:val="28"/>
          <w:lang w:val="en"/>
        </w:rPr>
        <w:t xml:space="preserve"> (</w:t>
      </w:r>
      <w:r>
        <w:rPr>
          <w:sz w:val="28"/>
          <w:szCs w:val="28"/>
          <w:lang w:val="en"/>
        </w:rPr>
        <w:t>Japan</w:t>
      </w:r>
      <w:r w:rsidRPr="00830365">
        <w:rPr>
          <w:sz w:val="28"/>
          <w:szCs w:val="28"/>
          <w:lang w:val="en"/>
        </w:rPr>
        <w:t>)</w:t>
      </w:r>
    </w:p>
    <w:p w:rsidR="00410FB0" w:rsidRPr="00293895" w:rsidRDefault="00410FB0" w:rsidP="00410FB0">
      <w:pPr>
        <w:jc w:val="center"/>
        <w:rPr>
          <w:color w:val="000000"/>
          <w:sz w:val="22"/>
          <w:szCs w:val="22"/>
          <w:lang w:val="en-US"/>
        </w:rPr>
      </w:pPr>
    </w:p>
    <w:p w:rsidR="0036170D" w:rsidRPr="00293895" w:rsidRDefault="0036170D" w:rsidP="00410FB0">
      <w:pPr>
        <w:jc w:val="center"/>
        <w:rPr>
          <w:color w:val="000000"/>
          <w:sz w:val="22"/>
          <w:szCs w:val="22"/>
          <w:lang w:val="en-US"/>
        </w:rPr>
      </w:pPr>
    </w:p>
    <w:p w:rsidR="0036170D" w:rsidRPr="00293895" w:rsidRDefault="0036170D" w:rsidP="00410FB0">
      <w:pPr>
        <w:jc w:val="center"/>
        <w:rPr>
          <w:color w:val="000000"/>
          <w:sz w:val="22"/>
          <w:szCs w:val="22"/>
          <w:lang w:val="en-US"/>
        </w:rPr>
      </w:pPr>
    </w:p>
    <w:p w:rsidR="0036170D" w:rsidRPr="00293895" w:rsidRDefault="0036170D" w:rsidP="00410FB0">
      <w:pPr>
        <w:jc w:val="center"/>
        <w:rPr>
          <w:color w:val="000000"/>
          <w:sz w:val="22"/>
          <w:szCs w:val="22"/>
          <w:lang w:val="en-US"/>
        </w:rPr>
      </w:pPr>
    </w:p>
    <w:p w:rsidR="0036170D" w:rsidRPr="00293895" w:rsidRDefault="0036170D" w:rsidP="00410FB0">
      <w:pPr>
        <w:jc w:val="center"/>
        <w:rPr>
          <w:color w:val="000000"/>
          <w:sz w:val="22"/>
          <w:szCs w:val="22"/>
          <w:lang w:val="en-US"/>
        </w:rPr>
      </w:pPr>
    </w:p>
    <w:p w:rsidR="00410FB0" w:rsidRPr="00293895" w:rsidRDefault="00410FB0" w:rsidP="00410FB0">
      <w:pPr>
        <w:jc w:val="center"/>
        <w:rPr>
          <w:color w:val="000000"/>
          <w:sz w:val="22"/>
          <w:szCs w:val="22"/>
          <w:lang w:val="en-US"/>
        </w:rPr>
      </w:pPr>
    </w:p>
    <w:p w:rsidR="00410FB0" w:rsidRPr="00293895" w:rsidRDefault="00410FB0" w:rsidP="00410FB0">
      <w:pPr>
        <w:jc w:val="center"/>
        <w:rPr>
          <w:color w:val="000000"/>
          <w:sz w:val="22"/>
          <w:szCs w:val="22"/>
          <w:lang w:val="en-US"/>
        </w:rPr>
      </w:pPr>
    </w:p>
    <w:p w:rsidR="00410FB0" w:rsidRPr="00293895" w:rsidRDefault="00410FB0" w:rsidP="00410FB0">
      <w:pPr>
        <w:rPr>
          <w:sz w:val="28"/>
          <w:lang w:val="en-US"/>
        </w:rPr>
      </w:pPr>
    </w:p>
    <w:p w:rsidR="001D6860" w:rsidRPr="00293895" w:rsidRDefault="001D6860" w:rsidP="00410FB0">
      <w:pPr>
        <w:rPr>
          <w:sz w:val="28"/>
          <w:lang w:val="en-US"/>
        </w:rPr>
      </w:pPr>
    </w:p>
    <w:p w:rsidR="001D6860" w:rsidRPr="00293895" w:rsidRDefault="001D6860" w:rsidP="00410FB0">
      <w:pPr>
        <w:rPr>
          <w:sz w:val="28"/>
          <w:lang w:val="en-US"/>
        </w:rPr>
      </w:pPr>
    </w:p>
    <w:p w:rsidR="001D6860" w:rsidRPr="00293895" w:rsidRDefault="001D6860" w:rsidP="00410FB0">
      <w:pPr>
        <w:rPr>
          <w:sz w:val="28"/>
          <w:lang w:val="en-US"/>
        </w:rPr>
      </w:pPr>
    </w:p>
    <w:p w:rsidR="001D6860" w:rsidRPr="00293895" w:rsidRDefault="001D6860" w:rsidP="00410FB0">
      <w:pPr>
        <w:rPr>
          <w:sz w:val="28"/>
          <w:lang w:val="en-US"/>
        </w:rPr>
      </w:pPr>
    </w:p>
    <w:p w:rsidR="001D6860" w:rsidRPr="00293895" w:rsidRDefault="001D6860" w:rsidP="00410FB0">
      <w:pPr>
        <w:rPr>
          <w:sz w:val="28"/>
          <w:lang w:val="en-US"/>
        </w:rPr>
      </w:pPr>
    </w:p>
    <w:p w:rsidR="001D6860" w:rsidRPr="00293895" w:rsidRDefault="001D6860" w:rsidP="00410FB0">
      <w:pPr>
        <w:rPr>
          <w:sz w:val="28"/>
          <w:lang w:val="en-US"/>
        </w:rPr>
      </w:pPr>
    </w:p>
    <w:p w:rsidR="001D6860" w:rsidRPr="00293895" w:rsidRDefault="001D6860" w:rsidP="00410FB0">
      <w:pPr>
        <w:rPr>
          <w:sz w:val="28"/>
          <w:lang w:val="en-US"/>
        </w:rPr>
      </w:pPr>
    </w:p>
    <w:p w:rsidR="001D6860" w:rsidRPr="00293895" w:rsidRDefault="001D6860" w:rsidP="00410FB0">
      <w:pPr>
        <w:rPr>
          <w:sz w:val="28"/>
          <w:lang w:val="en-US"/>
        </w:rPr>
      </w:pPr>
    </w:p>
    <w:p w:rsidR="001D6860" w:rsidRPr="00293895" w:rsidRDefault="001D6860" w:rsidP="00410FB0">
      <w:pPr>
        <w:rPr>
          <w:color w:val="000000"/>
          <w:sz w:val="22"/>
          <w:szCs w:val="22"/>
          <w:lang w:val="en-US"/>
        </w:rPr>
      </w:pPr>
    </w:p>
    <w:p w:rsidR="00410FB0" w:rsidRPr="00293895" w:rsidRDefault="00410FB0" w:rsidP="00410FB0">
      <w:pPr>
        <w:rPr>
          <w:color w:val="000000"/>
          <w:sz w:val="22"/>
          <w:szCs w:val="22"/>
          <w:lang w:val="en-US"/>
        </w:rPr>
      </w:pPr>
    </w:p>
    <w:p w:rsidR="00410FB0" w:rsidRPr="00293895" w:rsidRDefault="00410FB0" w:rsidP="00410FB0">
      <w:pPr>
        <w:rPr>
          <w:color w:val="000000"/>
          <w:lang w:val="en-US"/>
        </w:rPr>
      </w:pPr>
      <w:bookmarkStart w:id="1" w:name="_Toc341885285"/>
    </w:p>
    <w:p w:rsidR="00410FB0" w:rsidRPr="00293895" w:rsidRDefault="00410FB0" w:rsidP="00410FB0">
      <w:pPr>
        <w:rPr>
          <w:color w:val="000000"/>
          <w:lang w:val="en-US"/>
        </w:rPr>
      </w:pPr>
    </w:p>
    <w:p w:rsidR="00410FB0" w:rsidRPr="000E0255" w:rsidRDefault="00410FB0" w:rsidP="00410FB0">
      <w:pPr>
        <w:pStyle w:val="a4"/>
        <w:tabs>
          <w:tab w:val="center" w:pos="4153"/>
          <w:tab w:val="right" w:pos="8306"/>
        </w:tabs>
        <w:spacing w:after="0"/>
        <w:ind w:left="0"/>
        <w:jc w:val="center"/>
        <w:rPr>
          <w:rFonts w:ascii="Times New Roman" w:hAnsi="Times New Roman" w:cs="Times New Roman"/>
          <w:sz w:val="28"/>
          <w:lang w:val="ru-RU"/>
        </w:rPr>
      </w:pPr>
      <w:r w:rsidRPr="0062325F">
        <w:rPr>
          <w:rFonts w:ascii="Times New Roman" w:hAnsi="Times New Roman" w:cs="Times New Roman"/>
          <w:sz w:val="28"/>
        </w:rPr>
        <w:t xml:space="preserve"> </w:t>
      </w:r>
      <w:r w:rsidR="000E0255" w:rsidRPr="000E0255">
        <w:rPr>
          <w:rFonts w:ascii="Times New Roman" w:hAnsi="Times New Roman" w:cs="Times New Roman"/>
          <w:sz w:val="28"/>
          <w:lang w:val="en-US"/>
        </w:rPr>
        <w:t>____________</w:t>
      </w:r>
      <w:r w:rsidR="00430D32" w:rsidRPr="000E0255">
        <w:rPr>
          <w:rFonts w:ascii="Times New Roman" w:hAnsi="Times New Roman" w:cs="Times New Roman"/>
          <w:sz w:val="28"/>
          <w:lang w:val="en-US"/>
        </w:rPr>
        <w:t xml:space="preserve"> </w:t>
      </w:r>
      <w:r w:rsidRPr="0062325F">
        <w:rPr>
          <w:rFonts w:ascii="Times New Roman" w:hAnsi="Times New Roman" w:cs="Times New Roman"/>
          <w:sz w:val="28"/>
        </w:rPr>
        <w:t>201</w:t>
      </w:r>
      <w:r w:rsidR="000E0255">
        <w:rPr>
          <w:rFonts w:ascii="Times New Roman" w:hAnsi="Times New Roman" w:cs="Times New Roman"/>
          <w:sz w:val="28"/>
          <w:lang w:val="ru-RU"/>
        </w:rPr>
        <w:t>8</w:t>
      </w:r>
    </w:p>
    <w:p w:rsidR="00410FB0" w:rsidRPr="000E0255" w:rsidRDefault="00410FB0" w:rsidP="00410FB0">
      <w:pPr>
        <w:rPr>
          <w:color w:val="000000"/>
          <w:lang w:val="en-US"/>
        </w:rPr>
      </w:pPr>
    </w:p>
    <w:p w:rsidR="001D6860" w:rsidRPr="000E0255" w:rsidRDefault="001D6860" w:rsidP="00410FB0">
      <w:pPr>
        <w:rPr>
          <w:color w:val="000000"/>
          <w:sz w:val="28"/>
          <w:lang w:val="en-US"/>
        </w:rPr>
      </w:pPr>
      <w:bookmarkStart w:id="2" w:name="_Toc341885286"/>
      <w:bookmarkEnd w:id="1"/>
    </w:p>
    <w:p w:rsidR="00324016" w:rsidRDefault="00324016" w:rsidP="00BF2C30">
      <w:pPr>
        <w:rPr>
          <w:sz w:val="28"/>
          <w:szCs w:val="28"/>
          <w:lang w:val="en-US"/>
        </w:rPr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id w:val="-230000126"/>
        <w:docPartObj>
          <w:docPartGallery w:val="Table of Contents"/>
          <w:docPartUnique/>
        </w:docPartObj>
      </w:sdtPr>
      <w:sdtEndPr/>
      <w:sdtContent>
        <w:p w:rsidR="00324016" w:rsidRPr="004B3484" w:rsidRDefault="00810926">
          <w:pPr>
            <w:pStyle w:val="af3"/>
            <w:rPr>
              <w:rFonts w:ascii="Times New Roman" w:hAnsi="Times New Roman" w:cs="Times New Roman"/>
              <w:lang w:val="en-US"/>
            </w:rPr>
          </w:pPr>
          <w:r w:rsidRPr="004B3484">
            <w:rPr>
              <w:rFonts w:ascii="Times New Roman" w:hAnsi="Times New Roman" w:cs="Times New Roman"/>
              <w:lang w:val="en-US"/>
            </w:rPr>
            <w:t>Content</w:t>
          </w:r>
          <w:r w:rsidR="00196EBB">
            <w:rPr>
              <w:rFonts w:ascii="Times New Roman" w:hAnsi="Times New Roman" w:cs="Times New Roman"/>
              <w:lang w:val="en-US"/>
            </w:rPr>
            <w:t>s</w:t>
          </w:r>
        </w:p>
        <w:p w:rsidR="00B24DFF" w:rsidRPr="00B24DFF" w:rsidRDefault="00324016">
          <w:pPr>
            <w:pStyle w:val="13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B24DFF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B24DFF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B24DFF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531957990" w:history="1">
            <w:r w:rsidR="00B24DFF" w:rsidRPr="00B24DFF">
              <w:rPr>
                <w:rStyle w:val="af1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SECTION 1. DESCRIPTION</w:t>
            </w:r>
            <w:r w:rsidR="00B24DFF" w:rsidRPr="00B24DF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24DFF" w:rsidRPr="00B24DF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24DFF" w:rsidRPr="00B24DF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_Toc531957990 \h </w:instrText>
            </w:r>
            <w:r w:rsidR="00B24DFF" w:rsidRPr="00B24DF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24DFF" w:rsidRPr="00B24DF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24DFF" w:rsidRPr="00B24DF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B24DFF" w:rsidRPr="00B24DF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24DFF" w:rsidRPr="00B24DFF" w:rsidRDefault="00B24DFF">
          <w:pPr>
            <w:pStyle w:val="13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31957991" w:history="1">
            <w:r w:rsidRPr="00B24DFF">
              <w:rPr>
                <w:rStyle w:val="af1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SECTION 2. DETAILS</w:t>
            </w:r>
            <w:r w:rsidRPr="00B24DF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24DF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B24DF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_Toc531957991 \h </w:instrText>
            </w:r>
            <w:r w:rsidRPr="00B24DF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24DF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B24DF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Pr="00B24DF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24DFF" w:rsidRPr="00B24DFF" w:rsidRDefault="00B24DFF">
          <w:pPr>
            <w:pStyle w:val="23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31957992" w:history="1">
            <w:r w:rsidRPr="00B24DFF">
              <w:rPr>
                <w:rStyle w:val="af1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Subsection 2.1 Scope</w:t>
            </w:r>
            <w:r w:rsidRPr="00B24DF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24DF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B24DF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_Toc531957992 \h </w:instrText>
            </w:r>
            <w:r w:rsidRPr="00B24DF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24DF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B24DF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Pr="00B24DF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24DFF" w:rsidRPr="00B24DFF" w:rsidRDefault="00B24DFF">
          <w:pPr>
            <w:pStyle w:val="23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31957993" w:history="1">
            <w:r w:rsidRPr="00B24DFF">
              <w:rPr>
                <w:rStyle w:val="af1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Subsection 2.2 List</w:t>
            </w:r>
            <w:r w:rsidRPr="00B24DF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24DF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B24DF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_Toc531957993 \h </w:instrText>
            </w:r>
            <w:r w:rsidRPr="00B24DF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24DF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B24DF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Pr="00B24DF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24DFF" w:rsidRPr="00B24DFF" w:rsidRDefault="00B24DFF">
          <w:pPr>
            <w:pStyle w:val="23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31957994" w:history="1">
            <w:r w:rsidRPr="00B24DFF">
              <w:rPr>
                <w:rStyle w:val="af1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Subsection 2.3 Service share/part in the total scope of the Service</w:t>
            </w:r>
            <w:r w:rsidRPr="00B24DF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24DF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B24DF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_Toc531957994 \h </w:instrText>
            </w:r>
            <w:r w:rsidRPr="00B24DF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24DF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B24DF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Pr="00B24DF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24DFF" w:rsidRPr="00B24DFF" w:rsidRDefault="00B24DFF">
          <w:pPr>
            <w:pStyle w:val="13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31957995" w:history="1">
            <w:r w:rsidRPr="00B24DFF">
              <w:rPr>
                <w:rStyle w:val="af1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SECTION 3. SERVICE REQUIREMENTS</w:t>
            </w:r>
            <w:r w:rsidRPr="00B24DF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24DF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B24DF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_Toc531957995 \h </w:instrText>
            </w:r>
            <w:r w:rsidRPr="00B24DF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24DF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B24DF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Pr="00B24DF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24DFF" w:rsidRPr="00B24DFF" w:rsidRDefault="00B24DFF">
          <w:pPr>
            <w:pStyle w:val="23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31957996" w:history="1">
            <w:r w:rsidRPr="00B24DFF">
              <w:rPr>
                <w:rStyle w:val="af1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Subsection 3.1 General</w:t>
            </w:r>
            <w:r w:rsidRPr="00B24DF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24DF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B24DF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_Toc531957996 \h </w:instrText>
            </w:r>
            <w:r w:rsidRPr="00B24DF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24DF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B24DF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Pr="00B24DF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24DFF" w:rsidRPr="00B24DFF" w:rsidRDefault="00B24DFF">
          <w:pPr>
            <w:pStyle w:val="23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31957997" w:history="1">
            <w:r w:rsidRPr="00B24DFF">
              <w:rPr>
                <w:rStyle w:val="af1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Subsection 3.2 Office Requirements</w:t>
            </w:r>
            <w:r w:rsidRPr="00B24DF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24DF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B24DF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_Toc531957997 \h </w:instrText>
            </w:r>
            <w:r w:rsidRPr="00B24DF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24DF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B24DF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Pr="00B24DF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24DFF" w:rsidRPr="00B24DFF" w:rsidRDefault="00B24DFF">
          <w:pPr>
            <w:pStyle w:val="23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31957998" w:history="1">
            <w:r w:rsidRPr="00B24DFF">
              <w:rPr>
                <w:rStyle w:val="af1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Subsection 3.3 Guarantee</w:t>
            </w:r>
            <w:r w:rsidRPr="00B24DF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24DF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B24DF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_Toc531957998 \h </w:instrText>
            </w:r>
            <w:r w:rsidRPr="00B24DF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24DF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B24DF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Pr="00B24DF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24DFF" w:rsidRPr="00B24DFF" w:rsidRDefault="00B24DFF">
          <w:pPr>
            <w:pStyle w:val="23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31957999" w:history="1">
            <w:r w:rsidRPr="00B24DFF">
              <w:rPr>
                <w:rStyle w:val="af1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Subsection 3.4 Confidentiality</w:t>
            </w:r>
            <w:r w:rsidRPr="00B24DF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24DF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B24DF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_Toc531957999 \h </w:instrText>
            </w:r>
            <w:r w:rsidRPr="00B24DF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24DF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B24DF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Pr="00B24DF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24DFF" w:rsidRPr="00B24DFF" w:rsidRDefault="00B24DFF">
          <w:pPr>
            <w:pStyle w:val="23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31958000" w:history="1">
            <w:r w:rsidRPr="00B24DFF">
              <w:rPr>
                <w:rStyle w:val="af1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Subsection 3.5 Service Safety and Service Result Safety</w:t>
            </w:r>
            <w:r w:rsidRPr="00B24DF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24DF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B24DF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_Toc531958000 \h </w:instrText>
            </w:r>
            <w:r w:rsidRPr="00B24DF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24DF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B24DF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Pr="00B24DF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24DFF" w:rsidRPr="00B24DFF" w:rsidRDefault="00B24DFF">
          <w:pPr>
            <w:pStyle w:val="23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31958001" w:history="1">
            <w:r w:rsidRPr="00B24DFF">
              <w:rPr>
                <w:rStyle w:val="af1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Subsection 3.6 Customer Training</w:t>
            </w:r>
            <w:r w:rsidRPr="00B24DF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24DF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B24DF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_Toc531958001 \h </w:instrText>
            </w:r>
            <w:r w:rsidRPr="00B24DF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24DF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B24DF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Pr="00B24DF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24DFF" w:rsidRPr="00B24DFF" w:rsidRDefault="00B24DFF">
          <w:pPr>
            <w:pStyle w:val="23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31958002" w:history="1">
            <w:r w:rsidRPr="00B24DFF">
              <w:rPr>
                <w:rStyle w:val="af1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Subsection 3.7 Requirements for Technical Proposal</w:t>
            </w:r>
            <w:r w:rsidRPr="00B24DF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24DF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B24DF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_Toc531958002 \h </w:instrText>
            </w:r>
            <w:r w:rsidRPr="00B24DF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24DF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B24DF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Pr="00B24DF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24DFF" w:rsidRPr="00B24DFF" w:rsidRDefault="00B24DFF">
          <w:pPr>
            <w:pStyle w:val="23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31958003" w:history="1">
            <w:r w:rsidRPr="00B24DFF">
              <w:rPr>
                <w:rStyle w:val="af1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Subsection 3.8 Special Requirements</w:t>
            </w:r>
            <w:r w:rsidRPr="00B24DF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24DF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B24DF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_Toc531958003 \h </w:instrText>
            </w:r>
            <w:r w:rsidRPr="00B24DF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24DF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B24DF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Pr="00B24DF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24DFF" w:rsidRPr="00B24DFF" w:rsidRDefault="00B24DFF">
          <w:pPr>
            <w:pStyle w:val="13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31958004" w:history="1">
            <w:r w:rsidRPr="00B24DFF">
              <w:rPr>
                <w:rStyle w:val="af1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SECTION 4. SERVICE RESULTS</w:t>
            </w:r>
            <w:r w:rsidRPr="00B24DF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24DF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B24DF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_Toc531958004 \h </w:instrText>
            </w:r>
            <w:r w:rsidRPr="00B24DF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24DF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B24DF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Pr="00B24DF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24DFF" w:rsidRPr="00B24DFF" w:rsidRDefault="00B24DFF">
          <w:pPr>
            <w:pStyle w:val="23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31958005" w:history="1">
            <w:r w:rsidRPr="00B24DFF">
              <w:rPr>
                <w:rStyle w:val="af1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Subsection 4.1 Final Results</w:t>
            </w:r>
            <w:r w:rsidRPr="00B24DF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24DF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B24DF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_Toc531958005 \h </w:instrText>
            </w:r>
            <w:r w:rsidRPr="00B24DF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24DF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B24DF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Pr="00B24DF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24DFF" w:rsidRPr="00B24DFF" w:rsidRDefault="00B24DFF">
          <w:pPr>
            <w:pStyle w:val="23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31958006" w:history="1">
            <w:r w:rsidRPr="00B24DFF">
              <w:rPr>
                <w:rStyle w:val="af1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Subsection 4.2 Service Acceptance</w:t>
            </w:r>
            <w:r w:rsidRPr="00B24DF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24DF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B24DF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_Toc531958006 \h </w:instrText>
            </w:r>
            <w:r w:rsidRPr="00B24DF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24DF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B24DF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Pr="00B24DF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24DFF" w:rsidRPr="00B24DFF" w:rsidRDefault="00B24DFF">
          <w:pPr>
            <w:pStyle w:val="23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31958007" w:history="1">
            <w:r w:rsidRPr="00B24DFF">
              <w:rPr>
                <w:rStyle w:val="af1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Subsection 4.3 Deliverables</w:t>
            </w:r>
            <w:r w:rsidRPr="00B24DF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24DF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B24DF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_Toc531958007 \h </w:instrText>
            </w:r>
            <w:r w:rsidRPr="00B24DF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24DF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B24DF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Pr="00B24DF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24DFF" w:rsidRPr="00B24DFF" w:rsidRDefault="00B24DFF">
          <w:pPr>
            <w:pStyle w:val="13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31958008" w:history="1">
            <w:r w:rsidRPr="00B24DFF">
              <w:rPr>
                <w:rStyle w:val="af1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SECTION 5. CUSTOMER TECHNICAL TRAINING</w:t>
            </w:r>
            <w:r w:rsidRPr="00B24DF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24DF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B24DF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_Toc531958008 \h </w:instrText>
            </w:r>
            <w:r w:rsidRPr="00B24DF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24DF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B24DF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Pr="00B24DF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24DFF" w:rsidRPr="00B24DFF" w:rsidRDefault="00B24DFF">
          <w:pPr>
            <w:pStyle w:val="13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31958009" w:history="1">
            <w:r w:rsidRPr="00B24DFF">
              <w:rPr>
                <w:rStyle w:val="af1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SECTION 6. ABBREVIATIONS</w:t>
            </w:r>
            <w:r w:rsidRPr="00B24DF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24DF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B24DF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_Toc531958009 \h </w:instrText>
            </w:r>
            <w:r w:rsidRPr="00B24DF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24DF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B24DF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Pr="00B24DF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24DFF" w:rsidRPr="00B24DFF" w:rsidRDefault="00B24DFF">
          <w:pPr>
            <w:pStyle w:val="13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31958010" w:history="1">
            <w:r w:rsidRPr="00B24DFF">
              <w:rPr>
                <w:rStyle w:val="af1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SECTION 7. ANNEXES</w:t>
            </w:r>
            <w:r w:rsidRPr="00B24DF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24DF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B24DF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_Toc531958010 \h </w:instrText>
            </w:r>
            <w:r w:rsidRPr="00B24DF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24DF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B24DF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Pr="00B24DF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24016" w:rsidRDefault="00324016">
          <w:r w:rsidRPr="00B24DFF">
            <w:rPr>
              <w:b/>
              <w:bCs/>
            </w:rPr>
            <w:fldChar w:fldCharType="end"/>
          </w:r>
        </w:p>
      </w:sdtContent>
    </w:sdt>
    <w:p w:rsidR="00324016" w:rsidRPr="00324016" w:rsidRDefault="00324016">
      <w:pPr>
        <w:spacing w:after="200" w:line="276" w:lineRule="auto"/>
        <w:rPr>
          <w:sz w:val="28"/>
          <w:szCs w:val="28"/>
        </w:rPr>
      </w:pPr>
      <w:r w:rsidRPr="00324016">
        <w:rPr>
          <w:sz w:val="28"/>
          <w:szCs w:val="28"/>
        </w:rPr>
        <w:br w:type="page"/>
      </w:r>
    </w:p>
    <w:p w:rsidR="005673D1" w:rsidRPr="00411A18" w:rsidRDefault="005673D1" w:rsidP="0078562C">
      <w:pPr>
        <w:pStyle w:val="1"/>
        <w:numPr>
          <w:ilvl w:val="0"/>
          <w:numId w:val="0"/>
        </w:numPr>
        <w:outlineLvl w:val="0"/>
        <w:rPr>
          <w:lang w:val="en-US"/>
        </w:rPr>
      </w:pPr>
      <w:bookmarkStart w:id="3" w:name="_Toc531957990"/>
      <w:r w:rsidRPr="00411A18">
        <w:rPr>
          <w:lang w:val="en-US"/>
        </w:rPr>
        <w:t xml:space="preserve">SECTION 1. </w:t>
      </w:r>
      <w:r w:rsidR="00196EBB">
        <w:rPr>
          <w:lang w:val="en-US"/>
        </w:rPr>
        <w:t>DESCRIPTION</w:t>
      </w:r>
      <w:bookmarkEnd w:id="3"/>
    </w:p>
    <w:p w:rsidR="005673D1" w:rsidRPr="000A223A" w:rsidRDefault="005673D1" w:rsidP="00410FB0">
      <w:pPr>
        <w:rPr>
          <w:i/>
          <w:color w:val="000000"/>
          <w:sz w:val="28"/>
          <w:szCs w:val="28"/>
          <w:lang w:val="en-US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39"/>
      </w:tblGrid>
      <w:tr w:rsidR="00410FB0" w:rsidRPr="00B24DFF" w:rsidTr="00410FB0">
        <w:trPr>
          <w:trHeight w:val="319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2"/>
          <w:p w:rsidR="00410FB0" w:rsidRPr="00293895" w:rsidRDefault="00B24DFF" w:rsidP="00196EBB">
            <w:pPr>
              <w:rPr>
                <w:sz w:val="28"/>
                <w:szCs w:val="28"/>
                <w:highlight w:val="green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</w:t>
            </w:r>
            <w:r w:rsidRPr="00830365">
              <w:rPr>
                <w:sz w:val="28"/>
                <w:szCs w:val="28"/>
                <w:lang w:val="en"/>
              </w:rPr>
              <w:t xml:space="preserve">ease of non-residential space for office in </w:t>
            </w:r>
            <w:r>
              <w:rPr>
                <w:sz w:val="28"/>
                <w:szCs w:val="28"/>
                <w:lang w:val="en"/>
              </w:rPr>
              <w:t>Tokyo</w:t>
            </w:r>
            <w:r w:rsidRPr="00830365">
              <w:rPr>
                <w:sz w:val="28"/>
                <w:szCs w:val="28"/>
                <w:lang w:val="en"/>
              </w:rPr>
              <w:t xml:space="preserve"> (</w:t>
            </w:r>
            <w:r>
              <w:rPr>
                <w:sz w:val="28"/>
                <w:szCs w:val="28"/>
                <w:lang w:val="en"/>
              </w:rPr>
              <w:t>Japan</w:t>
            </w:r>
            <w:r w:rsidRPr="00830365">
              <w:rPr>
                <w:sz w:val="28"/>
                <w:szCs w:val="28"/>
                <w:lang w:val="en"/>
              </w:rPr>
              <w:t>)</w:t>
            </w:r>
          </w:p>
        </w:tc>
      </w:tr>
    </w:tbl>
    <w:p w:rsidR="00410FB0" w:rsidRPr="000507B8" w:rsidRDefault="00410FB0" w:rsidP="00410FB0">
      <w:pPr>
        <w:jc w:val="center"/>
        <w:rPr>
          <w:color w:val="000000"/>
          <w:sz w:val="28"/>
          <w:szCs w:val="28"/>
          <w:lang w:val="en-US"/>
        </w:rPr>
      </w:pPr>
    </w:p>
    <w:p w:rsidR="00F0176C" w:rsidRPr="00411A18" w:rsidRDefault="00F0176C" w:rsidP="00527D03">
      <w:pPr>
        <w:pStyle w:val="1"/>
        <w:numPr>
          <w:ilvl w:val="0"/>
          <w:numId w:val="0"/>
        </w:numPr>
        <w:outlineLvl w:val="0"/>
        <w:rPr>
          <w:lang w:val="en-US"/>
        </w:rPr>
      </w:pPr>
      <w:bookmarkStart w:id="4" w:name="_Toc531957991"/>
      <w:r w:rsidRPr="00411A18">
        <w:rPr>
          <w:lang w:val="en-US"/>
        </w:rPr>
        <w:t>SECTION 2. DE</w:t>
      </w:r>
      <w:r w:rsidR="00196EBB">
        <w:rPr>
          <w:lang w:val="en-US"/>
        </w:rPr>
        <w:t>TAILS</w:t>
      </w:r>
      <w:bookmarkEnd w:id="4"/>
    </w:p>
    <w:p w:rsidR="00410FB0" w:rsidRPr="0062325F" w:rsidRDefault="00410FB0" w:rsidP="00410FB0">
      <w:pPr>
        <w:jc w:val="center"/>
        <w:rPr>
          <w:color w:val="000000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39"/>
      </w:tblGrid>
      <w:tr w:rsidR="00410FB0" w:rsidRPr="00196EBB" w:rsidTr="00410FB0">
        <w:trPr>
          <w:trHeight w:val="289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D55" w:rsidRPr="00293895" w:rsidRDefault="00BE3D55" w:rsidP="00324016">
            <w:pPr>
              <w:jc w:val="center"/>
              <w:outlineLvl w:val="1"/>
              <w:rPr>
                <w:sz w:val="28"/>
                <w:szCs w:val="28"/>
                <w:lang w:val="en-US"/>
              </w:rPr>
            </w:pPr>
          </w:p>
          <w:p w:rsidR="00410FB0" w:rsidRPr="00293895" w:rsidRDefault="00F0176C" w:rsidP="00196EBB">
            <w:pPr>
              <w:pStyle w:val="af4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bookmarkStart w:id="5" w:name="_Toc531957992"/>
            <w:r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Subsection 2.1 </w:t>
            </w:r>
            <w:r w:rsidR="00196E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Scope</w:t>
            </w:r>
            <w:bookmarkEnd w:id="5"/>
          </w:p>
        </w:tc>
      </w:tr>
      <w:tr w:rsidR="00410FB0" w:rsidRPr="00B24DFF" w:rsidTr="00410FB0">
        <w:trPr>
          <w:trHeight w:val="805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B0" w:rsidRPr="00293895" w:rsidRDefault="00810926" w:rsidP="004817CC">
            <w:pPr>
              <w:jc w:val="both"/>
              <w:rPr>
                <w:sz w:val="28"/>
                <w:szCs w:val="28"/>
                <w:lang w:val="en-US"/>
              </w:rPr>
            </w:pPr>
            <w:r w:rsidRPr="00293895">
              <w:rPr>
                <w:sz w:val="28"/>
                <w:szCs w:val="28"/>
                <w:lang w:val="en-US"/>
              </w:rPr>
              <w:t>The L</w:t>
            </w:r>
            <w:r w:rsidR="00065D07">
              <w:rPr>
                <w:sz w:val="28"/>
                <w:szCs w:val="28"/>
                <w:lang w:val="en-US"/>
              </w:rPr>
              <w:t>andlord</w:t>
            </w:r>
            <w:r w:rsidRPr="00293895">
              <w:rPr>
                <w:sz w:val="28"/>
                <w:szCs w:val="28"/>
                <w:lang w:val="en-US"/>
              </w:rPr>
              <w:t xml:space="preserve"> shall provide the</w:t>
            </w:r>
            <w:r w:rsidR="00065D07">
              <w:rPr>
                <w:sz w:val="28"/>
                <w:szCs w:val="28"/>
                <w:lang w:val="en-US"/>
              </w:rPr>
              <w:t xml:space="preserve"> Tenant</w:t>
            </w:r>
            <w:r w:rsidRPr="00293895">
              <w:rPr>
                <w:sz w:val="28"/>
                <w:szCs w:val="28"/>
                <w:lang w:val="en-US"/>
              </w:rPr>
              <w:t xml:space="preserve"> with premises </w:t>
            </w:r>
            <w:r w:rsidR="00065D07">
              <w:rPr>
                <w:sz w:val="28"/>
                <w:szCs w:val="28"/>
                <w:lang w:val="en-US"/>
              </w:rPr>
              <w:t>to be</w:t>
            </w:r>
            <w:r w:rsidRPr="00293895">
              <w:rPr>
                <w:sz w:val="28"/>
                <w:szCs w:val="28"/>
                <w:lang w:val="en-US"/>
              </w:rPr>
              <w:t xml:space="preserve"> use</w:t>
            </w:r>
            <w:r w:rsidR="00065D07">
              <w:rPr>
                <w:sz w:val="28"/>
                <w:szCs w:val="28"/>
                <w:lang w:val="en-US"/>
              </w:rPr>
              <w:t>d</w:t>
            </w:r>
            <w:r w:rsidR="00686587">
              <w:rPr>
                <w:sz w:val="28"/>
                <w:szCs w:val="28"/>
                <w:lang w:val="en-US"/>
              </w:rPr>
              <w:t xml:space="preserve"> as</w:t>
            </w:r>
            <w:r w:rsidRPr="00293895">
              <w:rPr>
                <w:sz w:val="28"/>
                <w:szCs w:val="28"/>
                <w:lang w:val="en-US"/>
              </w:rPr>
              <w:t xml:space="preserve"> </w:t>
            </w:r>
            <w:r w:rsidR="00686587" w:rsidRPr="00293895">
              <w:rPr>
                <w:sz w:val="28"/>
                <w:szCs w:val="28"/>
                <w:lang w:val="en-US"/>
              </w:rPr>
              <w:t xml:space="preserve">an office for </w:t>
            </w:r>
            <w:r w:rsidR="004817CC">
              <w:rPr>
                <w:sz w:val="28"/>
                <w:szCs w:val="28"/>
                <w:lang w:val="en-US"/>
              </w:rPr>
              <w:t xml:space="preserve">the </w:t>
            </w:r>
            <w:r w:rsidR="00686587" w:rsidRPr="00293895">
              <w:rPr>
                <w:sz w:val="28"/>
                <w:szCs w:val="28"/>
                <w:lang w:val="en-US"/>
              </w:rPr>
              <w:t xml:space="preserve">employees of the </w:t>
            </w:r>
            <w:r w:rsidR="00686587">
              <w:rPr>
                <w:sz w:val="28"/>
                <w:szCs w:val="28"/>
                <w:lang w:val="en-US"/>
              </w:rPr>
              <w:t>Tenant</w:t>
            </w:r>
            <w:r w:rsidR="00686587" w:rsidRPr="00293895">
              <w:rPr>
                <w:sz w:val="28"/>
                <w:szCs w:val="28"/>
                <w:lang w:val="en-US"/>
              </w:rPr>
              <w:t xml:space="preserve"> </w:t>
            </w:r>
            <w:r w:rsidRPr="00293895">
              <w:rPr>
                <w:sz w:val="28"/>
                <w:szCs w:val="28"/>
                <w:lang w:val="en-US"/>
              </w:rPr>
              <w:t>in accordance with the</w:t>
            </w:r>
            <w:r w:rsidR="004817CC">
              <w:rPr>
                <w:sz w:val="28"/>
                <w:szCs w:val="28"/>
                <w:lang w:val="en-US"/>
              </w:rPr>
              <w:t xml:space="preserve"> renting</w:t>
            </w:r>
            <w:r w:rsidRPr="00293895">
              <w:rPr>
                <w:sz w:val="28"/>
                <w:szCs w:val="28"/>
                <w:lang w:val="en-US"/>
              </w:rPr>
              <w:t xml:space="preserve"> purpose.</w:t>
            </w:r>
          </w:p>
        </w:tc>
      </w:tr>
      <w:tr w:rsidR="00410FB0" w:rsidRPr="00293895" w:rsidTr="00410FB0">
        <w:trPr>
          <w:trHeight w:val="33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D55" w:rsidRPr="00293895" w:rsidRDefault="00BE3D55" w:rsidP="00324016">
            <w:pPr>
              <w:jc w:val="center"/>
              <w:outlineLvl w:val="1"/>
              <w:rPr>
                <w:sz w:val="28"/>
                <w:szCs w:val="28"/>
                <w:lang w:val="en-US"/>
              </w:rPr>
            </w:pPr>
          </w:p>
          <w:p w:rsidR="00410FB0" w:rsidRPr="00293895" w:rsidRDefault="00F0176C" w:rsidP="00065D07">
            <w:pPr>
              <w:pStyle w:val="af4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bookmarkStart w:id="6" w:name="_Toc531957993"/>
            <w:r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Subsection 2.2 </w:t>
            </w:r>
            <w:r w:rsidR="00065D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List</w:t>
            </w:r>
            <w:bookmarkEnd w:id="6"/>
          </w:p>
        </w:tc>
      </w:tr>
      <w:tr w:rsidR="00410FB0" w:rsidRPr="00B24DFF" w:rsidTr="00410FB0">
        <w:trPr>
          <w:trHeight w:val="481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32" w:rsidRPr="004B3484" w:rsidRDefault="00065D07" w:rsidP="00810926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Rent of an o</w:t>
            </w:r>
            <w:r w:rsidR="00687332" w:rsidRPr="00293895">
              <w:rPr>
                <w:sz w:val="28"/>
                <w:szCs w:val="28"/>
                <w:lang w:val="en-US"/>
              </w:rPr>
              <w:t xml:space="preserve">ffice </w:t>
            </w:r>
            <w:r>
              <w:rPr>
                <w:sz w:val="28"/>
                <w:szCs w:val="28"/>
                <w:lang w:val="en-US"/>
              </w:rPr>
              <w:t>with the</w:t>
            </w:r>
            <w:r w:rsidR="00687332" w:rsidRPr="00293895">
              <w:rPr>
                <w:sz w:val="28"/>
                <w:szCs w:val="28"/>
                <w:lang w:val="en-US"/>
              </w:rPr>
              <w:t xml:space="preserve"> total area </w:t>
            </w:r>
            <w:r>
              <w:rPr>
                <w:sz w:val="28"/>
                <w:szCs w:val="28"/>
                <w:lang w:val="en-US"/>
              </w:rPr>
              <w:t xml:space="preserve">of </w:t>
            </w:r>
            <w:r w:rsidR="0086000E" w:rsidRPr="0086000E">
              <w:rPr>
                <w:sz w:val="28"/>
                <w:szCs w:val="28"/>
                <w:lang w:val="en-US"/>
              </w:rPr>
              <w:t>90-160</w:t>
            </w:r>
            <w:r w:rsidR="00687332" w:rsidRPr="004B3484">
              <w:rPr>
                <w:sz w:val="28"/>
                <w:szCs w:val="28"/>
                <w:lang w:val="en-US"/>
              </w:rPr>
              <w:t xml:space="preserve"> sq. </w:t>
            </w:r>
            <w:r w:rsidR="000E0255">
              <w:rPr>
                <w:sz w:val="28"/>
                <w:szCs w:val="28"/>
                <w:lang w:val="en-US"/>
              </w:rPr>
              <w:t>m</w:t>
            </w:r>
            <w:r w:rsidR="00687332" w:rsidRPr="004B3484">
              <w:rPr>
                <w:sz w:val="28"/>
                <w:szCs w:val="28"/>
                <w:lang w:val="en-US"/>
              </w:rPr>
              <w:t>.</w:t>
            </w:r>
            <w:r w:rsidR="000E0255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considering</w:t>
            </w:r>
            <w:r w:rsidR="00687332" w:rsidRPr="004B3484">
              <w:rPr>
                <w:sz w:val="28"/>
                <w:szCs w:val="28"/>
                <w:lang w:val="en-US"/>
              </w:rPr>
              <w:t xml:space="preserve"> the </w:t>
            </w:r>
            <w:r>
              <w:rPr>
                <w:sz w:val="28"/>
                <w:szCs w:val="28"/>
                <w:lang w:val="en-US"/>
              </w:rPr>
              <w:t>passage</w:t>
            </w:r>
            <w:r w:rsidR="00687332" w:rsidRPr="004B3484">
              <w:rPr>
                <w:sz w:val="28"/>
                <w:szCs w:val="28"/>
                <w:lang w:val="en-US"/>
              </w:rPr>
              <w:t xml:space="preserve"> coefficient and </w:t>
            </w:r>
            <w:r w:rsidR="00EB06A9">
              <w:rPr>
                <w:sz w:val="28"/>
                <w:szCs w:val="28"/>
                <w:lang w:val="en-US"/>
              </w:rPr>
              <w:t>service space</w:t>
            </w:r>
            <w:r w:rsidR="00687332" w:rsidRPr="004B3484">
              <w:rPr>
                <w:sz w:val="28"/>
                <w:szCs w:val="28"/>
                <w:lang w:val="en-US"/>
              </w:rPr>
              <w:t xml:space="preserve">s (according to </w:t>
            </w:r>
            <w:r w:rsidR="00E65D2E" w:rsidRPr="004B3484">
              <w:rPr>
                <w:sz w:val="28"/>
                <w:szCs w:val="28"/>
              </w:rPr>
              <w:t>В</w:t>
            </w:r>
            <w:r w:rsidR="00687332" w:rsidRPr="004B3484">
              <w:rPr>
                <w:sz w:val="28"/>
                <w:szCs w:val="28"/>
              </w:rPr>
              <w:t>О</w:t>
            </w:r>
            <w:r w:rsidR="00E65D2E" w:rsidRPr="004B3484">
              <w:rPr>
                <w:sz w:val="28"/>
                <w:szCs w:val="28"/>
                <w:lang w:val="en-US"/>
              </w:rPr>
              <w:t>M</w:t>
            </w:r>
            <w:r w:rsidR="00687332" w:rsidRPr="004B3484">
              <w:rPr>
                <w:sz w:val="28"/>
                <w:szCs w:val="28"/>
              </w:rPr>
              <w:t>А</w:t>
            </w:r>
            <w:r w:rsidR="00687332" w:rsidRPr="004B3484">
              <w:rPr>
                <w:sz w:val="28"/>
                <w:szCs w:val="28"/>
                <w:lang w:val="en-US"/>
              </w:rPr>
              <w:t>).</w:t>
            </w:r>
          </w:p>
          <w:p w:rsidR="00810926" w:rsidRPr="00293895" w:rsidRDefault="00596464" w:rsidP="00810926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</w:t>
            </w:r>
            <w:r w:rsidR="000E0255">
              <w:rPr>
                <w:sz w:val="28"/>
                <w:szCs w:val="28"/>
                <w:lang w:val="en-US"/>
              </w:rPr>
              <w:t xml:space="preserve">arking </w:t>
            </w:r>
            <w:r w:rsidR="008B5B86">
              <w:rPr>
                <w:sz w:val="28"/>
                <w:szCs w:val="28"/>
                <w:lang w:val="en-US"/>
              </w:rPr>
              <w:t>space</w:t>
            </w:r>
            <w:r w:rsidR="00065D07">
              <w:rPr>
                <w:sz w:val="28"/>
                <w:szCs w:val="28"/>
                <w:lang w:val="en-US"/>
              </w:rPr>
              <w:t>s</w:t>
            </w:r>
            <w:r w:rsidR="004817CC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 xml:space="preserve">in the parking lot of the building where the office is rented </w:t>
            </w:r>
            <w:r w:rsidR="004817CC">
              <w:rPr>
                <w:sz w:val="28"/>
                <w:szCs w:val="28"/>
                <w:lang w:val="en-US"/>
              </w:rPr>
              <w:t>are to be available</w:t>
            </w:r>
            <w:r w:rsidR="000E0255">
              <w:rPr>
                <w:sz w:val="28"/>
                <w:szCs w:val="28"/>
                <w:lang w:val="en-US"/>
              </w:rPr>
              <w:t xml:space="preserve"> for</w:t>
            </w:r>
            <w:r w:rsidR="006B70E2">
              <w:rPr>
                <w:sz w:val="28"/>
                <w:szCs w:val="28"/>
                <w:lang w:val="en-US"/>
              </w:rPr>
              <w:t xml:space="preserve"> extra payment</w:t>
            </w:r>
            <w:r>
              <w:rPr>
                <w:sz w:val="28"/>
                <w:szCs w:val="28"/>
                <w:lang w:val="en-US"/>
              </w:rPr>
              <w:t xml:space="preserve"> (</w:t>
            </w:r>
            <w:r w:rsidRPr="00596464">
              <w:rPr>
                <w:sz w:val="28"/>
                <w:szCs w:val="28"/>
                <w:lang w:val="en-US"/>
              </w:rPr>
              <w:t xml:space="preserve">at least 1 car </w:t>
            </w:r>
            <w:r>
              <w:rPr>
                <w:sz w:val="28"/>
                <w:szCs w:val="28"/>
                <w:lang w:val="en-US"/>
              </w:rPr>
              <w:t>space)</w:t>
            </w:r>
            <w:r w:rsidR="00810926" w:rsidRPr="00293895">
              <w:rPr>
                <w:sz w:val="28"/>
                <w:szCs w:val="28"/>
                <w:lang w:val="en-US"/>
              </w:rPr>
              <w:t>.</w:t>
            </w:r>
          </w:p>
          <w:p w:rsidR="00810926" w:rsidRPr="00293895" w:rsidRDefault="00810926" w:rsidP="00810926">
            <w:pPr>
              <w:jc w:val="both"/>
              <w:rPr>
                <w:sz w:val="28"/>
                <w:szCs w:val="28"/>
                <w:lang w:val="en-US"/>
              </w:rPr>
            </w:pPr>
          </w:p>
          <w:p w:rsidR="00810926" w:rsidRPr="00293895" w:rsidRDefault="00810926" w:rsidP="00810926">
            <w:pPr>
              <w:jc w:val="both"/>
              <w:rPr>
                <w:sz w:val="28"/>
                <w:szCs w:val="28"/>
                <w:lang w:val="en-US"/>
              </w:rPr>
            </w:pPr>
            <w:r w:rsidRPr="00293895">
              <w:rPr>
                <w:sz w:val="28"/>
                <w:szCs w:val="28"/>
                <w:lang w:val="en-US"/>
              </w:rPr>
              <w:t>The L</w:t>
            </w:r>
            <w:r w:rsidR="00065D07">
              <w:rPr>
                <w:sz w:val="28"/>
                <w:szCs w:val="28"/>
                <w:lang w:val="en-US"/>
              </w:rPr>
              <w:t>andlord shall ensure the following</w:t>
            </w:r>
            <w:r w:rsidRPr="00293895">
              <w:rPr>
                <w:sz w:val="28"/>
                <w:szCs w:val="28"/>
                <w:lang w:val="en-US"/>
              </w:rPr>
              <w:t>:</w:t>
            </w:r>
          </w:p>
          <w:p w:rsidR="004817CC" w:rsidRDefault="00065D07" w:rsidP="004817CC">
            <w:pPr>
              <w:pStyle w:val="a8"/>
              <w:numPr>
                <w:ilvl w:val="0"/>
                <w:numId w:val="14"/>
              </w:numPr>
              <w:spacing w:line="240" w:lineRule="auto"/>
              <w:ind w:hanging="35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Office</w:t>
            </w:r>
            <w:r w:rsidR="00130C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premises for the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Tenant</w:t>
            </w:r>
            <w:r w:rsidR="00810926"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  <w:p w:rsidR="00810926" w:rsidRPr="004817CC" w:rsidRDefault="00065D07" w:rsidP="004817CC">
            <w:pPr>
              <w:pStyle w:val="a8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817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Finished premises</w:t>
            </w:r>
            <w:r w:rsidR="004817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with furniture</w:t>
            </w:r>
            <w:r w:rsidR="0086000E" w:rsidRPr="008600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8600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</w:t>
            </w:r>
            <w:r w:rsidR="0086000E">
              <w:t xml:space="preserve"> </w:t>
            </w:r>
            <w:r w:rsidR="0086000E" w:rsidRPr="008600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for cosmetic repairs (after the tenant</w:t>
            </w:r>
            <w:proofErr w:type="gramStart"/>
            <w:r w:rsidR="0086000E" w:rsidRPr="008600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  <w:r w:rsidR="008600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810926" w:rsidRPr="004817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  <w:proofErr w:type="gramEnd"/>
          </w:p>
          <w:p w:rsidR="00E12467" w:rsidRPr="00E12467" w:rsidRDefault="00E12467" w:rsidP="00E12467">
            <w:pPr>
              <w:pStyle w:val="a8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124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For the building: current and major repairs, finishing works, cleaning and operation (including the foundation, roof, external walls, bearing structures);</w:t>
            </w:r>
          </w:p>
          <w:p w:rsidR="00810926" w:rsidRPr="00293895" w:rsidRDefault="00E12467" w:rsidP="004B3484">
            <w:pPr>
              <w:pStyle w:val="a8"/>
              <w:numPr>
                <w:ilvl w:val="0"/>
                <w:numId w:val="14"/>
              </w:numPr>
              <w:spacing w:line="240" w:lineRule="auto"/>
              <w:ind w:hanging="35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For</w:t>
            </w:r>
            <w:r w:rsidR="00810926"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D42C9A"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the </w:t>
            </w:r>
            <w:r w:rsidR="00810926"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elevators: current and major repairs, replacement of equipment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when required</w:t>
            </w:r>
            <w:r w:rsidR="00810926"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finishing work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="00810926"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cleaning</w:t>
            </w:r>
            <w:r w:rsidR="00810926"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and operation of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the </w:t>
            </w:r>
            <w:r w:rsidR="00810926"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elevators and all elevator mechanisms in the building;</w:t>
            </w:r>
          </w:p>
          <w:p w:rsidR="00810926" w:rsidRPr="00293895" w:rsidRDefault="00E12467" w:rsidP="004B3484">
            <w:pPr>
              <w:pStyle w:val="a8"/>
              <w:numPr>
                <w:ilvl w:val="0"/>
                <w:numId w:val="14"/>
              </w:numPr>
              <w:spacing w:line="240" w:lineRule="auto"/>
              <w:ind w:hanging="35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For</w:t>
            </w:r>
            <w:r w:rsidR="00D42C9A"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the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HVAC,</w:t>
            </w:r>
            <w:r w:rsidR="00D42C9A"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electric</w:t>
            </w:r>
            <w:r w:rsidR="00810926"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networks and electric installations, </w:t>
            </w:r>
            <w:r w:rsidR="004817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plumbing systems, air conditioning and ventilation, building </w:t>
            </w:r>
            <w:r w:rsidR="007006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system</w:t>
            </w:r>
            <w:r w:rsidR="004817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="00810926"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and equipment,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maintenance of</w:t>
            </w:r>
            <w:r w:rsidR="00810926"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which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is not included in </w:t>
            </w:r>
            <w:r w:rsidR="004817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tenant’s scope of </w:t>
            </w:r>
            <w:r w:rsidR="00D42C9A"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responsib</w:t>
            </w:r>
            <w:r w:rsidR="004817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D42C9A"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="004817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ity</w:t>
            </w:r>
            <w:r w:rsidR="00810926"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current and major repairs, replacement of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HVAC systems when required</w:t>
            </w:r>
            <w:r w:rsidR="00810926"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finishing work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="00810926"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cleaning and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operation</w:t>
            </w:r>
            <w:r w:rsidR="00810926"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</w:p>
          <w:p w:rsidR="00810926" w:rsidRPr="00293895" w:rsidRDefault="00E12467" w:rsidP="004B3484">
            <w:pPr>
              <w:pStyle w:val="a8"/>
              <w:numPr>
                <w:ilvl w:val="0"/>
                <w:numId w:val="14"/>
              </w:numPr>
              <w:spacing w:line="240" w:lineRule="auto"/>
              <w:ind w:hanging="35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For the </w:t>
            </w:r>
            <w:r w:rsidR="000559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outdoor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parking</w:t>
            </w:r>
            <w:r w:rsidR="00130C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and</w:t>
            </w:r>
            <w:r w:rsidR="007406B9"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0559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indoor</w:t>
            </w:r>
            <w:r w:rsidR="007406B9"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810926"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parking </w:t>
            </w:r>
            <w:r w:rsidR="008B5B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lot</w:t>
            </w:r>
            <w:r w:rsidR="00474E89"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="00810926"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 current and major repairs, finishin</w:t>
            </w:r>
            <w:r w:rsidR="00130C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 works, cleaning (ground and/</w:t>
            </w:r>
            <w:r w:rsidR="00810926"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 underground);</w:t>
            </w:r>
          </w:p>
          <w:p w:rsidR="00810926" w:rsidRPr="00293895" w:rsidRDefault="00055993" w:rsidP="004B3484">
            <w:pPr>
              <w:pStyle w:val="a8"/>
              <w:numPr>
                <w:ilvl w:val="0"/>
                <w:numId w:val="14"/>
              </w:numPr>
              <w:spacing w:line="240" w:lineRule="auto"/>
              <w:ind w:hanging="35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For</w:t>
            </w:r>
            <w:r w:rsidR="00810926"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the common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areas in</w:t>
            </w:r>
            <w:r w:rsidR="00810926"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the building: current and major repairs, replacement of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bulb</w:t>
            </w:r>
            <w:r w:rsidR="00810926"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s, finishing works, cleaning,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operation</w:t>
            </w:r>
            <w:r w:rsidR="00810926"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lighting,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HVAC systems</w:t>
            </w:r>
            <w:r w:rsidR="00810926"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</w:p>
          <w:p w:rsidR="00810926" w:rsidRPr="00293895" w:rsidRDefault="00055993" w:rsidP="004B3484">
            <w:pPr>
              <w:pStyle w:val="a8"/>
              <w:numPr>
                <w:ilvl w:val="0"/>
                <w:numId w:val="14"/>
              </w:numPr>
              <w:spacing w:line="240" w:lineRule="auto"/>
              <w:ind w:left="714" w:hanging="35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For the</w:t>
            </w:r>
            <w:r w:rsidR="00AF3548"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810926"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automatic fire alarm and fire extinguishing systems,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firefighting e</w:t>
            </w:r>
            <w:r w:rsidR="00AF3548"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quipment</w:t>
            </w:r>
            <w:r w:rsidR="00810926"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and auxiliary devices and equipment: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oper</w:t>
            </w:r>
            <w:r w:rsidR="00E65D2E"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ation</w:t>
            </w:r>
            <w:r w:rsidR="00810926"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re</w:t>
            </w:r>
            <w:r w:rsidR="00E65D2E"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pair, maintenance, replacement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when required</w:t>
            </w:r>
            <w:r w:rsidR="00810926"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cleaning including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the</w:t>
            </w:r>
            <w:r w:rsidR="00810926"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premises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 be let in accordance with these Terms of R</w:t>
            </w:r>
            <w:r w:rsidR="00810926"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eference;</w:t>
            </w:r>
          </w:p>
          <w:p w:rsidR="00810926" w:rsidRPr="00293895" w:rsidRDefault="00055993" w:rsidP="004B3484">
            <w:pPr>
              <w:pStyle w:val="a8"/>
              <w:numPr>
                <w:ilvl w:val="0"/>
                <w:numId w:val="14"/>
              </w:numPr>
              <w:spacing w:line="240" w:lineRule="auto"/>
              <w:ind w:left="714" w:hanging="35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  <w:r w:rsidR="00E65D2E"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arbage bins </w:t>
            </w:r>
            <w:r w:rsidR="00810926"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in </w:t>
            </w:r>
            <w:r w:rsidR="00851D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common areas</w:t>
            </w:r>
            <w:r w:rsidR="00810926"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garbage containers in designated </w:t>
            </w:r>
            <w:r w:rsidR="00E65D2E"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areas</w:t>
            </w:r>
            <w:r w:rsidR="004C07E8" w:rsidRPr="004C07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r w:rsidR="004C07E8"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if any</w:t>
            </w:r>
            <w:r w:rsidR="004C07E8" w:rsidRPr="004C07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  <w:r w:rsidR="00810926"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timely collection and removal of garbage from the building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by</w:t>
            </w:r>
            <w:r w:rsidR="00810926"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corresponding</w:t>
            </w:r>
            <w:r w:rsidR="00810926"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third-party </w:t>
            </w:r>
            <w:r w:rsidR="00810926"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service;</w:t>
            </w:r>
          </w:p>
          <w:p w:rsidR="00810926" w:rsidRPr="00293895" w:rsidRDefault="00055993" w:rsidP="004B3484">
            <w:pPr>
              <w:pStyle w:val="a8"/>
              <w:numPr>
                <w:ilvl w:val="0"/>
                <w:numId w:val="14"/>
              </w:numPr>
              <w:spacing w:line="240" w:lineRule="auto"/>
              <w:ind w:left="714" w:hanging="35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="00810926"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imely cleaning of the building from the </w:t>
            </w:r>
            <w:r w:rsidR="007006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external</w:t>
            </w:r>
            <w:r w:rsidR="004817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810926"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side</w:t>
            </w:r>
            <w:r w:rsidR="004C07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including facades and windows</w:t>
            </w:r>
            <w:r w:rsidR="004C07E8" w:rsidRPr="004C07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</w:p>
          <w:p w:rsidR="00810926" w:rsidRPr="00293895" w:rsidRDefault="00E65D2E" w:rsidP="004B3484">
            <w:pPr>
              <w:pStyle w:val="a8"/>
              <w:numPr>
                <w:ilvl w:val="0"/>
                <w:numId w:val="14"/>
              </w:numPr>
              <w:spacing w:line="240" w:lineRule="auto"/>
              <w:ind w:left="714" w:hanging="35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9A42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 w:rsidR="00810926"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ound-the-clock </w:t>
            </w:r>
            <w:r w:rsidR="009A42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operation</w:t>
            </w:r>
            <w:r w:rsidR="00810926"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control ensuring timely detection and prompt </w:t>
            </w:r>
            <w:r w:rsidR="009A42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prevention</w:t>
            </w:r>
            <w:r w:rsidR="00810926"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of accidents and malfunctions, and round-the-clock "hot line" for handling current issues related to the</w:t>
            </w:r>
            <w:r w:rsidR="009A42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building</w:t>
            </w:r>
            <w:r w:rsidR="00810926"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operation;</w:t>
            </w:r>
          </w:p>
          <w:p w:rsidR="00AA0A2B" w:rsidRPr="00293895" w:rsidRDefault="00E65D2E" w:rsidP="004B3484">
            <w:pPr>
              <w:pStyle w:val="a8"/>
              <w:numPr>
                <w:ilvl w:val="0"/>
                <w:numId w:val="14"/>
              </w:numPr>
              <w:spacing w:line="240" w:lineRule="auto"/>
              <w:ind w:left="714" w:hanging="35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9A42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="00810926"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imely cleaning of </w:t>
            </w:r>
            <w:r w:rsidR="00851D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common area</w:t>
            </w:r>
            <w:r w:rsidR="00810926"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s, including all types of </w:t>
            </w:r>
            <w:r w:rsidR="009A42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flooring</w:t>
            </w:r>
            <w:r w:rsidR="00810926"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as well as </w:t>
            </w:r>
            <w:r w:rsidR="002B3E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regular</w:t>
            </w:r>
            <w:r w:rsidR="00810926"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2B3E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dry </w:t>
            </w:r>
            <w:r w:rsidR="00810926"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cleaning of furniture, curtains, blinds (if </w:t>
            </w:r>
            <w:r w:rsidR="002B3E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required</w:t>
            </w:r>
            <w:r w:rsidR="00810926"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);</w:t>
            </w:r>
          </w:p>
          <w:p w:rsidR="006F36E8" w:rsidRPr="00293895" w:rsidRDefault="00AA0A2B" w:rsidP="004B3484">
            <w:pPr>
              <w:pStyle w:val="a8"/>
              <w:numPr>
                <w:ilvl w:val="0"/>
                <w:numId w:val="14"/>
              </w:numPr>
              <w:spacing w:line="240" w:lineRule="auto"/>
              <w:ind w:left="714" w:hanging="35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2B3E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 w:rsidR="00810926"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egular sanitary and epidemiological works in the building (disinfestation, </w:t>
            </w:r>
            <w:proofErr w:type="spellStart"/>
            <w:r w:rsidR="00810926"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deratization</w:t>
            </w:r>
            <w:proofErr w:type="spellEnd"/>
            <w:r w:rsidR="00810926"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) in accordance with the requirements </w:t>
            </w:r>
            <w:r w:rsidR="002B3E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 corresponding</w:t>
            </w:r>
            <w:r w:rsidR="00810926"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2B3E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authorities</w:t>
            </w:r>
            <w:r w:rsidR="00810926"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as well as applicable regulatory documents;</w:t>
            </w:r>
          </w:p>
          <w:p w:rsidR="007406B9" w:rsidRPr="00293895" w:rsidRDefault="007406B9" w:rsidP="004B3484">
            <w:pPr>
              <w:pStyle w:val="a8"/>
              <w:numPr>
                <w:ilvl w:val="0"/>
                <w:numId w:val="14"/>
              </w:numPr>
              <w:spacing w:line="240" w:lineRule="auto"/>
              <w:ind w:left="714" w:hanging="35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2B3E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="00810926"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imely minor repairs of furniture and finishing elements of </w:t>
            </w:r>
            <w:r w:rsidR="002B3E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the </w:t>
            </w:r>
            <w:r w:rsidR="00810926"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common areas, elements of improvement of the adjacent territory (</w:t>
            </w:r>
            <w:r w:rsidR="002B3E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if any)</w:t>
            </w:r>
            <w:r w:rsidR="00810926"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</w:p>
          <w:p w:rsidR="007406B9" w:rsidRPr="00293895" w:rsidRDefault="007406B9" w:rsidP="004B3484">
            <w:pPr>
              <w:pStyle w:val="a8"/>
              <w:numPr>
                <w:ilvl w:val="0"/>
                <w:numId w:val="14"/>
              </w:numPr>
              <w:spacing w:line="240" w:lineRule="auto"/>
              <w:ind w:left="714" w:hanging="35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4C07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="00810926"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ecurity surveillance system and / or other security </w:t>
            </w:r>
            <w:r w:rsidR="007006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system</w:t>
            </w:r>
            <w:r w:rsidR="00810926"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 in the building</w:t>
            </w:r>
            <w:r w:rsidR="002B3E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and on in the parking </w:t>
            </w:r>
            <w:r w:rsidR="008B5B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lot</w:t>
            </w:r>
            <w:r w:rsidR="00810926"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(ground and / or underground);</w:t>
            </w:r>
          </w:p>
          <w:p w:rsidR="007406B9" w:rsidRPr="00293895" w:rsidRDefault="007406B9" w:rsidP="00AB069B">
            <w:pPr>
              <w:pStyle w:val="a8"/>
              <w:numPr>
                <w:ilvl w:val="0"/>
                <w:numId w:val="14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EB06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810926"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ns</w:t>
            </w:r>
            <w:r w:rsidR="00EB06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urance for</w:t>
            </w:r>
            <w:r w:rsidR="00810926"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buildings and </w:t>
            </w:r>
            <w:r w:rsidR="00AB069B" w:rsidRPr="00AB06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common areas</w:t>
            </w:r>
            <w:r w:rsidR="00810926"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</w:p>
          <w:p w:rsidR="007406B9" w:rsidRPr="00293895" w:rsidRDefault="007406B9" w:rsidP="004B3484">
            <w:pPr>
              <w:pStyle w:val="a8"/>
              <w:numPr>
                <w:ilvl w:val="0"/>
                <w:numId w:val="14"/>
              </w:numPr>
              <w:spacing w:line="240" w:lineRule="auto"/>
              <w:ind w:left="714" w:hanging="35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EB06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Available</w:t>
            </w:r>
            <w:r w:rsidR="00810926"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emergency response service and emergency repair</w:t>
            </w:r>
            <w:r w:rsidR="00EB06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="00810926"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of any </w:t>
            </w:r>
            <w:r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utility systems </w:t>
            </w:r>
            <w:r w:rsidR="00810926"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 the building;</w:t>
            </w:r>
          </w:p>
          <w:p w:rsidR="007406B9" w:rsidRPr="00293895" w:rsidRDefault="007406B9" w:rsidP="004B3484">
            <w:pPr>
              <w:pStyle w:val="a8"/>
              <w:numPr>
                <w:ilvl w:val="0"/>
                <w:numId w:val="14"/>
              </w:numPr>
              <w:spacing w:line="240" w:lineRule="auto"/>
              <w:ind w:left="714" w:hanging="35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EB06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Fire safety of</w:t>
            </w:r>
            <w:r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the building</w:t>
            </w:r>
            <w:r w:rsidR="00810926"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</w:p>
          <w:p w:rsidR="00AE63EA" w:rsidRPr="00293895" w:rsidRDefault="007406B9" w:rsidP="004C07E8">
            <w:pPr>
              <w:pStyle w:val="a8"/>
              <w:numPr>
                <w:ilvl w:val="0"/>
                <w:numId w:val="14"/>
              </w:numPr>
              <w:spacing w:line="240" w:lineRule="auto"/>
              <w:ind w:left="714" w:hanging="35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EB06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Compliance with s</w:t>
            </w:r>
            <w:r w:rsidR="00810926"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anitary norms and r</w:t>
            </w:r>
            <w:r w:rsidR="00EB06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egulations</w:t>
            </w:r>
            <w:r w:rsidR="004C07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410FB0" w:rsidRPr="00B24DFF" w:rsidTr="00410FB0">
        <w:trPr>
          <w:trHeight w:val="425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D55" w:rsidRPr="00293895" w:rsidRDefault="00BE3D55" w:rsidP="00324016">
            <w:pPr>
              <w:outlineLvl w:val="1"/>
              <w:rPr>
                <w:sz w:val="28"/>
                <w:szCs w:val="28"/>
                <w:lang w:val="en-US"/>
              </w:rPr>
            </w:pPr>
          </w:p>
          <w:p w:rsidR="00410FB0" w:rsidRPr="00293895" w:rsidRDefault="003B7639" w:rsidP="00EB06A9">
            <w:pPr>
              <w:pStyle w:val="af4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bookmarkStart w:id="7" w:name="_Toc531957994"/>
            <w:r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Subsection 2.3 S</w:t>
            </w:r>
            <w:r w:rsidR="00EB06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ervice share/part in the total scope of the Service</w:t>
            </w:r>
            <w:bookmarkEnd w:id="7"/>
          </w:p>
        </w:tc>
      </w:tr>
      <w:tr w:rsidR="00410FB0" w:rsidRPr="00B24DFF" w:rsidTr="00410FB0">
        <w:trPr>
          <w:trHeight w:val="502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255" w:rsidRDefault="00EB06A9" w:rsidP="000E0255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O</w:t>
            </w:r>
            <w:r w:rsidR="00700673">
              <w:rPr>
                <w:sz w:val="28"/>
                <w:szCs w:val="28"/>
                <w:lang w:val="en-US"/>
              </w:rPr>
              <w:t>ffice premises of B+ category or</w:t>
            </w:r>
            <w:r>
              <w:rPr>
                <w:sz w:val="28"/>
                <w:szCs w:val="28"/>
                <w:lang w:val="en-US"/>
              </w:rPr>
              <w:t xml:space="preserve"> better with the area of </w:t>
            </w:r>
            <w:r w:rsidR="0086000E">
              <w:rPr>
                <w:sz w:val="28"/>
                <w:szCs w:val="28"/>
                <w:lang w:val="en-US"/>
              </w:rPr>
              <w:t>90-160</w:t>
            </w:r>
            <w:r>
              <w:rPr>
                <w:sz w:val="28"/>
                <w:szCs w:val="28"/>
                <w:lang w:val="en-US"/>
              </w:rPr>
              <w:t xml:space="preserve"> sq.</w:t>
            </w:r>
            <w:r w:rsidR="00700673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m considering the passage coefficient and service spaces (according to BOMA)</w:t>
            </w:r>
            <w:r w:rsidR="000E0255" w:rsidRPr="004B3484">
              <w:rPr>
                <w:sz w:val="28"/>
                <w:szCs w:val="28"/>
                <w:lang w:val="en-US"/>
              </w:rPr>
              <w:t>.</w:t>
            </w:r>
          </w:p>
          <w:p w:rsidR="0086000E" w:rsidRPr="004B3484" w:rsidRDefault="0086000E" w:rsidP="000E0255">
            <w:pPr>
              <w:jc w:val="both"/>
              <w:rPr>
                <w:sz w:val="28"/>
                <w:szCs w:val="28"/>
                <w:lang w:val="en-US"/>
              </w:rPr>
            </w:pPr>
            <w:r w:rsidRPr="0086000E">
              <w:rPr>
                <w:sz w:val="28"/>
                <w:szCs w:val="28"/>
                <w:lang w:val="en-US"/>
              </w:rPr>
              <w:t>The corridor coefficient (the area of common premises) should not be more than 20% of the area of the leased space for buildings of class B+ and not more than 12% for Class A buildings.</w:t>
            </w:r>
          </w:p>
          <w:p w:rsidR="00596464" w:rsidRPr="00293895" w:rsidRDefault="00596464" w:rsidP="00596464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Parking spaces in the parking lot of the building where the office is rented are to be available for extra payment (</w:t>
            </w:r>
            <w:r w:rsidRPr="00596464">
              <w:rPr>
                <w:sz w:val="28"/>
                <w:szCs w:val="28"/>
                <w:lang w:val="en-US"/>
              </w:rPr>
              <w:t xml:space="preserve">at least 1 car </w:t>
            </w:r>
            <w:r>
              <w:rPr>
                <w:sz w:val="28"/>
                <w:szCs w:val="28"/>
                <w:lang w:val="en-US"/>
              </w:rPr>
              <w:t>space)</w:t>
            </w:r>
            <w:r w:rsidRPr="00293895">
              <w:rPr>
                <w:sz w:val="28"/>
                <w:szCs w:val="28"/>
                <w:lang w:val="en-US"/>
              </w:rPr>
              <w:t>.</w:t>
            </w:r>
          </w:p>
          <w:p w:rsidR="007406B9" w:rsidRPr="00293895" w:rsidRDefault="00545E8D" w:rsidP="004B3484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O</w:t>
            </w:r>
            <w:r w:rsidRPr="00293895">
              <w:rPr>
                <w:sz w:val="28"/>
                <w:szCs w:val="28"/>
                <w:lang w:val="en-US"/>
              </w:rPr>
              <w:t>ffice-type or combined</w:t>
            </w:r>
            <w:r w:rsidR="007406B9" w:rsidRPr="00293895">
              <w:rPr>
                <w:sz w:val="28"/>
                <w:szCs w:val="28"/>
                <w:lang w:val="en-US"/>
              </w:rPr>
              <w:t xml:space="preserve"> layout </w:t>
            </w:r>
            <w:r w:rsidR="00F7206A" w:rsidRPr="00293895">
              <w:rPr>
                <w:sz w:val="28"/>
                <w:szCs w:val="28"/>
                <w:lang w:val="en-US"/>
              </w:rPr>
              <w:t xml:space="preserve">with the </w:t>
            </w:r>
            <w:r>
              <w:rPr>
                <w:sz w:val="28"/>
                <w:szCs w:val="28"/>
                <w:lang w:val="en-US"/>
              </w:rPr>
              <w:t>capacity for</w:t>
            </w:r>
            <w:r w:rsidR="007406B9" w:rsidRPr="00293895">
              <w:rPr>
                <w:sz w:val="28"/>
                <w:szCs w:val="28"/>
                <w:lang w:val="en-US"/>
              </w:rPr>
              <w:t xml:space="preserve"> at least </w:t>
            </w:r>
            <w:r w:rsidR="000E0255" w:rsidRPr="000E0255">
              <w:rPr>
                <w:sz w:val="28"/>
                <w:szCs w:val="28"/>
                <w:lang w:val="en-US"/>
              </w:rPr>
              <w:t>4</w:t>
            </w:r>
            <w:r w:rsidR="007406B9" w:rsidRPr="00293895">
              <w:rPr>
                <w:sz w:val="28"/>
                <w:szCs w:val="28"/>
                <w:lang w:val="en-US"/>
              </w:rPr>
              <w:t xml:space="preserve"> employees.</w:t>
            </w:r>
          </w:p>
          <w:p w:rsidR="007406B9" w:rsidRPr="00293895" w:rsidRDefault="007406B9" w:rsidP="004B3484">
            <w:pPr>
              <w:jc w:val="both"/>
              <w:rPr>
                <w:sz w:val="28"/>
                <w:szCs w:val="28"/>
                <w:lang w:val="en-US"/>
              </w:rPr>
            </w:pPr>
            <w:r w:rsidRPr="00293895">
              <w:rPr>
                <w:sz w:val="28"/>
                <w:szCs w:val="28"/>
                <w:lang w:val="en-US"/>
              </w:rPr>
              <w:t xml:space="preserve">The layout of the </w:t>
            </w:r>
            <w:r w:rsidR="00545E8D">
              <w:rPr>
                <w:sz w:val="28"/>
                <w:szCs w:val="28"/>
                <w:lang w:val="en-US"/>
              </w:rPr>
              <w:t>office is to</w:t>
            </w:r>
            <w:r w:rsidRPr="00293895">
              <w:rPr>
                <w:sz w:val="28"/>
                <w:szCs w:val="28"/>
                <w:lang w:val="en-US"/>
              </w:rPr>
              <w:t xml:space="preserve"> </w:t>
            </w:r>
            <w:r w:rsidR="00545E8D">
              <w:rPr>
                <w:sz w:val="28"/>
                <w:szCs w:val="28"/>
                <w:lang w:val="en-US"/>
              </w:rPr>
              <w:t>include</w:t>
            </w:r>
            <w:r w:rsidRPr="00293895">
              <w:rPr>
                <w:sz w:val="28"/>
                <w:szCs w:val="28"/>
                <w:lang w:val="en-US"/>
              </w:rPr>
              <w:t xml:space="preserve"> the following premises</w:t>
            </w:r>
            <w:r w:rsidR="0086000E" w:rsidRPr="0086000E">
              <w:rPr>
                <w:sz w:val="28"/>
                <w:szCs w:val="28"/>
                <w:lang w:val="en-US"/>
              </w:rPr>
              <w:t xml:space="preserve"> (or be able to make changes during repair)</w:t>
            </w:r>
            <w:r w:rsidRPr="00293895">
              <w:rPr>
                <w:sz w:val="28"/>
                <w:szCs w:val="28"/>
                <w:lang w:val="en-US"/>
              </w:rPr>
              <w:t>:</w:t>
            </w:r>
          </w:p>
          <w:p w:rsidR="00F7206A" w:rsidRPr="00293895" w:rsidRDefault="00F7206A" w:rsidP="004B3484">
            <w:pPr>
              <w:pStyle w:val="a8"/>
              <w:numPr>
                <w:ilvl w:val="0"/>
                <w:numId w:val="18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7406B9"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meeting room of ​​at least </w:t>
            </w:r>
            <w:r w:rsidR="00952F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4C07E8" w:rsidRPr="004C07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sq</w:t>
            </w:r>
            <w:r w:rsidR="00545E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</w:t>
            </w:r>
            <w:r w:rsidR="00545E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545E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but not exceeding</w:t>
            </w:r>
            <w:r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952F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  <w:r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sq</w:t>
            </w:r>
            <w:r w:rsidR="00545E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="00545E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7406B9"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</w:p>
          <w:p w:rsidR="00F7206A" w:rsidRPr="00293895" w:rsidRDefault="007406B9" w:rsidP="004B3484">
            <w:pPr>
              <w:pStyle w:val="a8"/>
              <w:numPr>
                <w:ilvl w:val="0"/>
                <w:numId w:val="18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r</w:t>
            </w:r>
            <w:r w:rsidR="00811D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oom for storing office supplies</w:t>
            </w:r>
            <w:r w:rsidR="00811DF0" w:rsidRPr="00811D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</w:p>
          <w:p w:rsidR="006B082D" w:rsidRPr="00293895" w:rsidRDefault="00811DF0" w:rsidP="004B3484">
            <w:pPr>
              <w:pStyle w:val="a8"/>
              <w:numPr>
                <w:ilvl w:val="0"/>
                <w:numId w:val="18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office room</w:t>
            </w:r>
            <w:r w:rsidR="007406B9"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  <w:p w:rsidR="006B082D" w:rsidRPr="00293895" w:rsidRDefault="00545E8D" w:rsidP="004B3484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 executive office</w:t>
            </w:r>
            <w:r w:rsidR="007406B9"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with the </w:t>
            </w:r>
            <w:r w:rsidR="009672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outer office</w:t>
            </w:r>
            <w:r w:rsidR="007406B9"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r w:rsidR="006B082D"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close to</w:t>
            </w:r>
            <w:r w:rsidR="007406B9"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the main entrance) </w:t>
            </w:r>
            <w:r w:rsidR="007006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</w:t>
            </w:r>
            <w:r w:rsidR="009672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7406B9"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</w:t>
            </w:r>
            <w:r w:rsidR="009672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="007406B9"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less than </w:t>
            </w:r>
            <w:r w:rsidR="00952F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="000E0255" w:rsidRPr="000E02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7406B9"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sq</w:t>
            </w:r>
            <w:r w:rsidR="009672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="000E02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="009672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but not exceeding</w:t>
            </w:r>
            <w:r w:rsidR="007406B9"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86000E" w:rsidRPr="008600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</w:t>
            </w:r>
            <w:r w:rsidR="007406B9"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sq</w:t>
            </w:r>
            <w:r w:rsidR="009672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="000E02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="009672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4B2DB2" w:rsidRPr="00293895" w:rsidRDefault="009672C9" w:rsidP="006D3A5F">
            <w:pPr>
              <w:pStyle w:val="a8"/>
              <w:numPr>
                <w:ilvl w:val="0"/>
                <w:numId w:val="18"/>
              </w:numPr>
              <w:spacing w:line="240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Catering area for executive meetings</w:t>
            </w:r>
            <w:r w:rsidR="007406B9"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(kitchen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ette</w:t>
            </w:r>
            <w:r w:rsidR="006D3A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).</w:t>
            </w:r>
          </w:p>
        </w:tc>
      </w:tr>
    </w:tbl>
    <w:p w:rsidR="00527D03" w:rsidRDefault="00527D03" w:rsidP="00527D03">
      <w:pPr>
        <w:pStyle w:val="1"/>
        <w:numPr>
          <w:ilvl w:val="0"/>
          <w:numId w:val="0"/>
        </w:numPr>
        <w:outlineLvl w:val="0"/>
        <w:rPr>
          <w:color w:val="000000"/>
          <w:szCs w:val="28"/>
          <w:lang w:val="en-US"/>
        </w:rPr>
      </w:pPr>
    </w:p>
    <w:p w:rsidR="003B7639" w:rsidRPr="00411A18" w:rsidRDefault="003B7639" w:rsidP="00527D03">
      <w:pPr>
        <w:pStyle w:val="1"/>
        <w:numPr>
          <w:ilvl w:val="0"/>
          <w:numId w:val="0"/>
        </w:numPr>
        <w:outlineLvl w:val="0"/>
        <w:rPr>
          <w:lang w:val="en-US"/>
        </w:rPr>
      </w:pPr>
      <w:bookmarkStart w:id="8" w:name="_Toc531957995"/>
      <w:r w:rsidRPr="00411A18">
        <w:rPr>
          <w:lang w:val="en-US"/>
        </w:rPr>
        <w:t xml:space="preserve">SECTION 3. </w:t>
      </w:r>
      <w:r w:rsidR="005F0AFD">
        <w:rPr>
          <w:lang w:val="en-US"/>
        </w:rPr>
        <w:t xml:space="preserve">SERVICE </w:t>
      </w:r>
      <w:r w:rsidRPr="00411A18">
        <w:rPr>
          <w:lang w:val="en-US"/>
        </w:rPr>
        <w:t>REQUIREMENTS</w:t>
      </w:r>
      <w:bookmarkEnd w:id="8"/>
    </w:p>
    <w:p w:rsidR="003B7639" w:rsidRPr="003B7639" w:rsidRDefault="003B7639" w:rsidP="00324016">
      <w:pPr>
        <w:keepNext/>
        <w:outlineLvl w:val="0"/>
        <w:rPr>
          <w:color w:val="000000"/>
          <w:sz w:val="28"/>
          <w:szCs w:val="28"/>
          <w:lang w:val="en-US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39"/>
      </w:tblGrid>
      <w:tr w:rsidR="00410FB0" w:rsidRPr="00293895" w:rsidTr="00D0390D">
        <w:trPr>
          <w:trHeight w:val="339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D55" w:rsidRPr="00293895" w:rsidRDefault="00BE3D55" w:rsidP="00324016">
            <w:pPr>
              <w:jc w:val="center"/>
              <w:outlineLvl w:val="1"/>
              <w:rPr>
                <w:sz w:val="28"/>
                <w:szCs w:val="28"/>
              </w:rPr>
            </w:pPr>
          </w:p>
          <w:p w:rsidR="00410FB0" w:rsidRPr="00293895" w:rsidRDefault="003B7639" w:rsidP="005F0AFD">
            <w:pPr>
              <w:pStyle w:val="af4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bookmarkStart w:id="9" w:name="_Toc531957996"/>
            <w:r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Subsection 3.1 General</w:t>
            </w:r>
            <w:bookmarkEnd w:id="9"/>
            <w:r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410FB0" w:rsidRPr="00B24DFF" w:rsidTr="0017315F">
        <w:trPr>
          <w:trHeight w:val="1691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B2" w:rsidRPr="004B3484" w:rsidRDefault="00293895" w:rsidP="004B3484">
            <w:pPr>
              <w:jc w:val="both"/>
              <w:rPr>
                <w:sz w:val="28"/>
                <w:szCs w:val="28"/>
                <w:lang w:val="en-US"/>
              </w:rPr>
            </w:pPr>
            <w:r w:rsidRPr="004B3484">
              <w:rPr>
                <w:sz w:val="28"/>
                <w:szCs w:val="28"/>
                <w:lang w:val="en-US"/>
              </w:rPr>
              <w:t xml:space="preserve">3.1.1. </w:t>
            </w:r>
            <w:r w:rsidR="00CB11FB" w:rsidRPr="004B3484">
              <w:rPr>
                <w:sz w:val="28"/>
                <w:szCs w:val="28"/>
                <w:lang w:val="en-US"/>
              </w:rPr>
              <w:t xml:space="preserve">Rent of non-residential premises </w:t>
            </w:r>
            <w:r w:rsidR="005F0AFD">
              <w:rPr>
                <w:sz w:val="28"/>
                <w:szCs w:val="28"/>
                <w:lang w:val="en-US"/>
              </w:rPr>
              <w:t>to be used as offices</w:t>
            </w:r>
            <w:r w:rsidR="004C13FD" w:rsidRPr="004B3484">
              <w:rPr>
                <w:sz w:val="28"/>
                <w:szCs w:val="28"/>
                <w:lang w:val="en-US"/>
              </w:rPr>
              <w:t>.</w:t>
            </w:r>
          </w:p>
          <w:p w:rsidR="004259A5" w:rsidRPr="004B3484" w:rsidRDefault="00293895" w:rsidP="004B3484">
            <w:pPr>
              <w:jc w:val="both"/>
              <w:rPr>
                <w:sz w:val="28"/>
                <w:szCs w:val="28"/>
                <w:lang w:val="en-US"/>
              </w:rPr>
            </w:pPr>
            <w:r w:rsidRPr="004B3484">
              <w:rPr>
                <w:sz w:val="28"/>
                <w:szCs w:val="28"/>
                <w:lang w:val="en-US"/>
              </w:rPr>
              <w:t xml:space="preserve">3.1.2. </w:t>
            </w:r>
            <w:r w:rsidR="005F0AFD">
              <w:rPr>
                <w:sz w:val="28"/>
                <w:szCs w:val="28"/>
                <w:lang w:val="en-US"/>
              </w:rPr>
              <w:t xml:space="preserve">Validity </w:t>
            </w:r>
            <w:r w:rsidR="00CB11FB" w:rsidRPr="004B3484">
              <w:rPr>
                <w:sz w:val="28"/>
                <w:szCs w:val="28"/>
                <w:lang w:val="en-US"/>
              </w:rPr>
              <w:t xml:space="preserve">of the </w:t>
            </w:r>
            <w:r w:rsidR="005F0AFD">
              <w:rPr>
                <w:sz w:val="28"/>
                <w:szCs w:val="28"/>
                <w:lang w:val="en-US"/>
              </w:rPr>
              <w:t>rent</w:t>
            </w:r>
            <w:r w:rsidR="00CB11FB" w:rsidRPr="004B3484">
              <w:rPr>
                <w:sz w:val="28"/>
                <w:szCs w:val="28"/>
                <w:lang w:val="en-US"/>
              </w:rPr>
              <w:t xml:space="preserve"> agreement</w:t>
            </w:r>
            <w:r w:rsidR="00700673">
              <w:rPr>
                <w:sz w:val="28"/>
                <w:szCs w:val="28"/>
                <w:lang w:val="en-US"/>
              </w:rPr>
              <w:t xml:space="preserve">: </w:t>
            </w:r>
            <w:r w:rsidR="005F3F5A" w:rsidRPr="005F3F5A">
              <w:rPr>
                <w:sz w:val="28"/>
                <w:szCs w:val="28"/>
                <w:lang w:val="en-US"/>
              </w:rPr>
              <w:t>24</w:t>
            </w:r>
            <w:r w:rsidR="005F3F5A" w:rsidRPr="004B3484">
              <w:rPr>
                <w:sz w:val="28"/>
                <w:szCs w:val="28"/>
                <w:lang w:val="en-US"/>
              </w:rPr>
              <w:t xml:space="preserve"> </w:t>
            </w:r>
            <w:r w:rsidR="00CB11FB" w:rsidRPr="004B3484">
              <w:rPr>
                <w:sz w:val="28"/>
                <w:szCs w:val="28"/>
                <w:lang w:val="en-US"/>
              </w:rPr>
              <w:t>months</w:t>
            </w:r>
            <w:r w:rsidR="00BB782A" w:rsidRPr="004B3484">
              <w:rPr>
                <w:sz w:val="28"/>
                <w:szCs w:val="28"/>
                <w:lang w:val="en-US"/>
              </w:rPr>
              <w:t>.</w:t>
            </w:r>
          </w:p>
          <w:p w:rsidR="004259A5" w:rsidRPr="004B3484" w:rsidRDefault="00293895" w:rsidP="004B3484">
            <w:pPr>
              <w:jc w:val="both"/>
              <w:rPr>
                <w:sz w:val="28"/>
                <w:szCs w:val="28"/>
                <w:lang w:val="en-US"/>
              </w:rPr>
            </w:pPr>
            <w:r w:rsidRPr="004B3484">
              <w:rPr>
                <w:sz w:val="28"/>
                <w:szCs w:val="28"/>
                <w:lang w:val="en-US"/>
              </w:rPr>
              <w:t xml:space="preserve">3.1.3. </w:t>
            </w:r>
            <w:r w:rsidR="00CB11FB" w:rsidRPr="004B3484">
              <w:rPr>
                <w:sz w:val="28"/>
                <w:szCs w:val="28"/>
                <w:lang w:val="en-US"/>
              </w:rPr>
              <w:t>Annual in</w:t>
            </w:r>
            <w:r w:rsidR="004259A5" w:rsidRPr="004B3484">
              <w:rPr>
                <w:sz w:val="28"/>
                <w:szCs w:val="28"/>
                <w:lang w:val="en-US"/>
              </w:rPr>
              <w:t xml:space="preserve">dexation of the rental </w:t>
            </w:r>
            <w:r w:rsidR="005F0AFD">
              <w:rPr>
                <w:sz w:val="28"/>
                <w:szCs w:val="28"/>
                <w:lang w:val="en-US"/>
              </w:rPr>
              <w:t>is not to exceed</w:t>
            </w:r>
            <w:r w:rsidR="00CB11FB" w:rsidRPr="004B3484">
              <w:rPr>
                <w:sz w:val="28"/>
                <w:szCs w:val="28"/>
                <w:lang w:val="en-US"/>
              </w:rPr>
              <w:t xml:space="preserve"> </w:t>
            </w:r>
            <w:r w:rsidR="005F0AFD">
              <w:rPr>
                <w:sz w:val="28"/>
                <w:szCs w:val="28"/>
                <w:lang w:val="en-US"/>
              </w:rPr>
              <w:t>7.</w:t>
            </w:r>
            <w:r w:rsidR="004D5698" w:rsidRPr="004B3484">
              <w:rPr>
                <w:sz w:val="28"/>
                <w:szCs w:val="28"/>
                <w:lang w:val="en-US"/>
              </w:rPr>
              <w:t>5</w:t>
            </w:r>
            <w:r w:rsidR="006C548A" w:rsidRPr="004B3484">
              <w:rPr>
                <w:sz w:val="28"/>
                <w:szCs w:val="28"/>
                <w:lang w:val="en-US"/>
              </w:rPr>
              <w:t>%.</w:t>
            </w:r>
          </w:p>
          <w:p w:rsidR="004259A5" w:rsidRPr="004B3484" w:rsidRDefault="00293895" w:rsidP="004B3484">
            <w:pPr>
              <w:jc w:val="both"/>
              <w:rPr>
                <w:sz w:val="28"/>
                <w:szCs w:val="28"/>
                <w:lang w:val="en-US"/>
              </w:rPr>
            </w:pPr>
            <w:r w:rsidRPr="004B3484">
              <w:rPr>
                <w:sz w:val="28"/>
                <w:szCs w:val="28"/>
                <w:lang w:val="en-US"/>
              </w:rPr>
              <w:t xml:space="preserve">3.1.4. </w:t>
            </w:r>
            <w:r w:rsidR="00CB11FB" w:rsidRPr="004B3484">
              <w:rPr>
                <w:sz w:val="28"/>
                <w:szCs w:val="28"/>
                <w:lang w:val="en-US"/>
              </w:rPr>
              <w:t>Form of payment</w:t>
            </w:r>
            <w:r w:rsidR="004C13FD" w:rsidRPr="004B3484">
              <w:rPr>
                <w:sz w:val="28"/>
                <w:szCs w:val="28"/>
                <w:lang w:val="en-US"/>
              </w:rPr>
              <w:t xml:space="preserve"> – </w:t>
            </w:r>
            <w:r w:rsidR="005F0AFD">
              <w:rPr>
                <w:sz w:val="28"/>
                <w:szCs w:val="28"/>
                <w:lang w:val="en-US"/>
              </w:rPr>
              <w:t>bank transfer</w:t>
            </w:r>
            <w:r w:rsidR="004B3484" w:rsidRPr="004B3484">
              <w:rPr>
                <w:sz w:val="28"/>
                <w:szCs w:val="28"/>
                <w:lang w:val="en-US"/>
              </w:rPr>
              <w:t>.</w:t>
            </w:r>
          </w:p>
          <w:p w:rsidR="004259A5" w:rsidRPr="00811DF0" w:rsidRDefault="00293895" w:rsidP="004B3484">
            <w:pPr>
              <w:jc w:val="both"/>
              <w:rPr>
                <w:sz w:val="28"/>
                <w:szCs w:val="28"/>
                <w:lang w:val="en-US"/>
              </w:rPr>
            </w:pPr>
            <w:r w:rsidRPr="004B3484">
              <w:rPr>
                <w:sz w:val="28"/>
                <w:szCs w:val="28"/>
                <w:lang w:val="en-US"/>
              </w:rPr>
              <w:t xml:space="preserve">3.1.5. </w:t>
            </w:r>
            <w:r w:rsidR="005F0AFD">
              <w:rPr>
                <w:sz w:val="28"/>
                <w:szCs w:val="28"/>
                <w:lang w:val="en-US"/>
              </w:rPr>
              <w:t>Rent agreement</w:t>
            </w:r>
            <w:r w:rsidR="00CB11FB" w:rsidRPr="004B3484">
              <w:rPr>
                <w:sz w:val="28"/>
                <w:szCs w:val="28"/>
                <w:lang w:val="en-US"/>
              </w:rPr>
              <w:t xml:space="preserve"> currency</w:t>
            </w:r>
            <w:r w:rsidR="004C13FD" w:rsidRPr="004B3484">
              <w:rPr>
                <w:sz w:val="28"/>
                <w:szCs w:val="28"/>
                <w:lang w:val="en-US"/>
              </w:rPr>
              <w:t xml:space="preserve"> – </w:t>
            </w:r>
            <w:r w:rsidR="00811DF0" w:rsidRPr="00811DF0">
              <w:rPr>
                <w:sz w:val="28"/>
                <w:szCs w:val="28"/>
                <w:lang w:val="en-US"/>
              </w:rPr>
              <w:t>Japanese Yen.</w:t>
            </w:r>
          </w:p>
          <w:p w:rsidR="00DF24D1" w:rsidRPr="00293895" w:rsidRDefault="00293895" w:rsidP="007E26D6">
            <w:pPr>
              <w:jc w:val="both"/>
              <w:rPr>
                <w:lang w:val="en-US"/>
              </w:rPr>
            </w:pPr>
            <w:r w:rsidRPr="004B3484">
              <w:rPr>
                <w:sz w:val="28"/>
                <w:szCs w:val="28"/>
                <w:lang w:val="en-US"/>
              </w:rPr>
              <w:t xml:space="preserve">3.1.6. </w:t>
            </w:r>
            <w:r w:rsidR="005F0AFD">
              <w:rPr>
                <w:sz w:val="28"/>
                <w:szCs w:val="28"/>
                <w:lang w:val="en-US"/>
              </w:rPr>
              <w:t>All and any p</w:t>
            </w:r>
            <w:r w:rsidR="00260E70" w:rsidRPr="004B3484">
              <w:rPr>
                <w:sz w:val="28"/>
                <w:szCs w:val="28"/>
                <w:lang w:val="en-US"/>
              </w:rPr>
              <w:t>ayment</w:t>
            </w:r>
            <w:r w:rsidR="005F0AFD">
              <w:rPr>
                <w:sz w:val="28"/>
                <w:szCs w:val="28"/>
                <w:lang w:val="en-US"/>
              </w:rPr>
              <w:t>s</w:t>
            </w:r>
            <w:r w:rsidR="00260E70" w:rsidRPr="004B3484">
              <w:rPr>
                <w:sz w:val="28"/>
                <w:szCs w:val="28"/>
                <w:lang w:val="en-US"/>
              </w:rPr>
              <w:t xml:space="preserve"> under the</w:t>
            </w:r>
            <w:r w:rsidR="005F0AFD">
              <w:rPr>
                <w:sz w:val="28"/>
                <w:szCs w:val="28"/>
                <w:lang w:val="en-US"/>
              </w:rPr>
              <w:t xml:space="preserve"> rent agreement are to be done</w:t>
            </w:r>
            <w:r w:rsidR="00260E70" w:rsidRPr="004B3484">
              <w:rPr>
                <w:sz w:val="28"/>
                <w:szCs w:val="28"/>
                <w:lang w:val="en-US"/>
              </w:rPr>
              <w:t xml:space="preserve"> in</w:t>
            </w:r>
            <w:r w:rsidR="005F0AFD">
              <w:rPr>
                <w:sz w:val="28"/>
                <w:szCs w:val="28"/>
                <w:lang w:val="en-US"/>
              </w:rPr>
              <w:t xml:space="preserve"> </w:t>
            </w:r>
            <w:r w:rsidR="005F0AFD" w:rsidRPr="005F0AFD">
              <w:rPr>
                <w:i/>
                <w:sz w:val="28"/>
                <w:szCs w:val="28"/>
                <w:lang w:val="en-US"/>
              </w:rPr>
              <w:t>(currency)</w:t>
            </w:r>
            <w:r w:rsidR="00260E70" w:rsidRPr="004B3484">
              <w:rPr>
                <w:sz w:val="28"/>
                <w:szCs w:val="28"/>
                <w:lang w:val="en-US"/>
              </w:rPr>
              <w:t xml:space="preserve"> by transfer to</w:t>
            </w:r>
            <w:r w:rsidR="004B3484">
              <w:rPr>
                <w:sz w:val="28"/>
                <w:szCs w:val="28"/>
                <w:lang w:val="en-US"/>
              </w:rPr>
              <w:t xml:space="preserve"> the settlement account of the L</w:t>
            </w:r>
            <w:r w:rsidR="005F0AFD">
              <w:rPr>
                <w:sz w:val="28"/>
                <w:szCs w:val="28"/>
                <w:lang w:val="en-US"/>
              </w:rPr>
              <w:t>andlord</w:t>
            </w:r>
            <w:r w:rsidR="00260E70" w:rsidRPr="004B3484">
              <w:rPr>
                <w:sz w:val="28"/>
                <w:szCs w:val="28"/>
                <w:lang w:val="en-US"/>
              </w:rPr>
              <w:t>. The rent is payable monthly on the basis of the invoice issued by the L</w:t>
            </w:r>
            <w:r w:rsidR="005F0AFD">
              <w:rPr>
                <w:sz w:val="28"/>
                <w:szCs w:val="28"/>
                <w:lang w:val="en-US"/>
              </w:rPr>
              <w:t>andlord</w:t>
            </w:r>
            <w:r w:rsidR="000331F6" w:rsidRPr="000331F6">
              <w:rPr>
                <w:sz w:val="28"/>
                <w:szCs w:val="28"/>
                <w:lang w:val="en-US"/>
              </w:rPr>
              <w:t xml:space="preserve"> </w:t>
            </w:r>
            <w:r w:rsidR="000331F6">
              <w:rPr>
                <w:sz w:val="28"/>
                <w:szCs w:val="28"/>
                <w:lang w:val="en-US"/>
              </w:rPr>
              <w:t xml:space="preserve">or </w:t>
            </w:r>
            <w:r w:rsidR="000331F6" w:rsidRPr="000331F6">
              <w:rPr>
                <w:sz w:val="28"/>
                <w:szCs w:val="28"/>
                <w:lang w:val="en-US"/>
              </w:rPr>
              <w:t>by transfer to a specified bank account</w:t>
            </w:r>
            <w:r w:rsidR="00260E70" w:rsidRPr="004B3484">
              <w:rPr>
                <w:sz w:val="28"/>
                <w:szCs w:val="28"/>
                <w:lang w:val="en-US"/>
              </w:rPr>
              <w:t>.</w:t>
            </w:r>
          </w:p>
        </w:tc>
      </w:tr>
      <w:tr w:rsidR="00410FB0" w:rsidRPr="009A4211" w:rsidTr="00410FB0">
        <w:trPr>
          <w:trHeight w:val="385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D55" w:rsidRPr="00293895" w:rsidRDefault="00BE3D55" w:rsidP="00324016">
            <w:pPr>
              <w:jc w:val="center"/>
              <w:outlineLvl w:val="1"/>
              <w:rPr>
                <w:sz w:val="28"/>
                <w:szCs w:val="28"/>
                <w:lang w:val="en-US"/>
              </w:rPr>
            </w:pPr>
          </w:p>
          <w:p w:rsidR="00410FB0" w:rsidRPr="00293895" w:rsidRDefault="003B7639" w:rsidP="007859E7">
            <w:pPr>
              <w:pStyle w:val="af4"/>
              <w:jc w:val="center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bookmarkStart w:id="10" w:name="_Toc531957997"/>
            <w:r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Subsection</w:t>
            </w:r>
            <w:r w:rsidRPr="0029389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3.2 </w:t>
            </w:r>
            <w:r w:rsidR="007859E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Office </w:t>
            </w:r>
            <w:r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Requirements</w:t>
            </w:r>
            <w:bookmarkEnd w:id="10"/>
            <w:r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410FB0" w:rsidRPr="00B24DFF" w:rsidTr="00FE7E66">
        <w:trPr>
          <w:trHeight w:val="983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0" w:rsidRPr="00293895" w:rsidRDefault="00B431D6" w:rsidP="004B348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3.2.1. </w:t>
            </w:r>
            <w:r w:rsidR="00260E70"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Location</w:t>
            </w:r>
          </w:p>
          <w:p w:rsidR="00B431D6" w:rsidRPr="006B081D" w:rsidRDefault="00564A60" w:rsidP="00FF4C0E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Japan</w:t>
            </w:r>
            <w:r w:rsidR="006B081D" w:rsidRPr="006B081D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en-US"/>
              </w:rPr>
              <w:t>Tokio</w:t>
            </w:r>
            <w:proofErr w:type="spellEnd"/>
            <w:r w:rsidR="00260E70" w:rsidRPr="006B081D">
              <w:rPr>
                <w:sz w:val="28"/>
                <w:szCs w:val="28"/>
                <w:lang w:val="en-US"/>
              </w:rPr>
              <w:t xml:space="preserve">, </w:t>
            </w:r>
            <w:r w:rsidR="00FF4C0E" w:rsidRPr="00FF4C0E">
              <w:rPr>
                <w:sz w:val="28"/>
                <w:szCs w:val="28"/>
                <w:lang w:val="en-US"/>
              </w:rPr>
              <w:t xml:space="preserve">not more than 5 </w:t>
            </w:r>
            <w:proofErr w:type="spellStart"/>
            <w:r w:rsidR="00FF4C0E" w:rsidRPr="00FF4C0E">
              <w:rPr>
                <w:sz w:val="28"/>
                <w:szCs w:val="28"/>
                <w:lang w:val="en-US"/>
              </w:rPr>
              <w:t>minutes walk</w:t>
            </w:r>
            <w:proofErr w:type="spellEnd"/>
            <w:r w:rsidR="00FF4C0E" w:rsidRPr="00FF4C0E">
              <w:rPr>
                <w:sz w:val="28"/>
                <w:szCs w:val="28"/>
                <w:lang w:val="en-US"/>
              </w:rPr>
              <w:t xml:space="preserve"> to</w:t>
            </w:r>
            <w:r w:rsidR="00FF4C0E">
              <w:rPr>
                <w:sz w:val="28"/>
                <w:szCs w:val="28"/>
                <w:lang w:val="en-US"/>
              </w:rPr>
              <w:t xml:space="preserve"> </w:t>
            </w:r>
            <w:r w:rsidR="00FF4C0E" w:rsidRPr="00FF4C0E">
              <w:rPr>
                <w:sz w:val="28"/>
                <w:szCs w:val="28"/>
                <w:lang w:val="en-US"/>
              </w:rPr>
              <w:t>the nearest metro station</w:t>
            </w:r>
            <w:r w:rsidR="00260E70" w:rsidRPr="006B081D">
              <w:rPr>
                <w:sz w:val="28"/>
                <w:szCs w:val="28"/>
                <w:lang w:val="en-US"/>
              </w:rPr>
              <w:t>.</w:t>
            </w:r>
          </w:p>
          <w:p w:rsidR="00B431D6" w:rsidRPr="00293895" w:rsidRDefault="007859E7" w:rsidP="003E7551">
            <w:pPr>
              <w:pStyle w:val="a8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="00260E70"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reas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 w:rsidR="00260E70"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EB79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Ginza,</w:t>
            </w:r>
            <w:r w:rsidR="003E75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3E7551" w:rsidRPr="003E75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Toranomon</w:t>
            </w:r>
            <w:proofErr w:type="spellEnd"/>
            <w:r w:rsidR="003E75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="003E7551" w:rsidRPr="003E75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Marunouchi</w:t>
            </w:r>
            <w:proofErr w:type="spellEnd"/>
            <w:r w:rsidR="003E75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="003E7551" w:rsidRPr="003E75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Nishi Shinjuku</w:t>
            </w:r>
            <w:r w:rsidR="00FF4C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B431D6" w:rsidRPr="00293895" w:rsidRDefault="007859E7" w:rsidP="004B3484">
            <w:pPr>
              <w:pStyle w:val="a8"/>
              <w:numPr>
                <w:ilvl w:val="0"/>
                <w:numId w:val="24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arking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and unrestricted</w:t>
            </w:r>
            <w:r w:rsidR="00260E70"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access for vehicles</w:t>
            </w:r>
            <w:r w:rsidR="00B431D6"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</w:p>
          <w:p w:rsidR="00B431D6" w:rsidRPr="00293895" w:rsidRDefault="007859E7" w:rsidP="004B3484">
            <w:pPr>
              <w:pStyle w:val="a8"/>
              <w:numPr>
                <w:ilvl w:val="0"/>
                <w:numId w:val="24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="00260E70"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raffic intersection near the office building.</w:t>
            </w:r>
          </w:p>
          <w:p w:rsidR="00B431D6" w:rsidRPr="00293895" w:rsidRDefault="00B431D6" w:rsidP="004B348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3.2.2. </w:t>
            </w:r>
            <w:r w:rsidR="00E56C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p</w:t>
            </w:r>
            <w:r w:rsidR="00260E70"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remises</w:t>
            </w:r>
            <w:r w:rsidR="007859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for rent are to be</w:t>
            </w:r>
            <w:r w:rsidR="00260E70"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non-residential </w:t>
            </w:r>
            <w:r w:rsidR="007859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and suitable to be used as an </w:t>
            </w:r>
            <w:r w:rsidR="00260E70"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office </w:t>
            </w:r>
            <w:r w:rsidR="00B24D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for </w:t>
            </w:r>
            <w:r w:rsidR="00B24DF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Rosatom South East </w:t>
            </w:r>
            <w:r w:rsidR="00B24DFF" w:rsidRPr="007541F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Asia </w:t>
            </w:r>
            <w:r w:rsidR="00B24DFF">
              <w:rPr>
                <w:rFonts w:ascii="Times New Roman" w:hAnsi="Times New Roman"/>
                <w:sz w:val="28"/>
                <w:szCs w:val="28"/>
                <w:lang w:val="en-US"/>
              </w:rPr>
              <w:t>Pte. Ltd. (Japan Branch Office</w:t>
            </w:r>
            <w:r w:rsidR="00B24DFF" w:rsidRPr="003E6CF9">
              <w:rPr>
                <w:rFonts w:ascii="Times New Roman" w:hAnsi="Times New Roman"/>
                <w:sz w:val="28"/>
                <w:szCs w:val="28"/>
                <w:lang w:val="en-US"/>
              </w:rPr>
              <w:t>)</w:t>
            </w:r>
            <w:r w:rsidR="00260E70"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260E70" w:rsidRPr="00293895" w:rsidRDefault="0058011E" w:rsidP="004B348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3.2.3. </w:t>
            </w:r>
            <w:r w:rsidR="00E56C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p</w:t>
            </w:r>
            <w:r w:rsidR="00260E70"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remises </w:t>
            </w:r>
            <w:r w:rsidR="007859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for rent are to</w:t>
            </w:r>
            <w:r w:rsidR="00260E70"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be located in a</w:t>
            </w:r>
            <w:r w:rsidR="007859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6B70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separate </w:t>
            </w:r>
            <w:r w:rsidR="00260E70"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area, on one floor, with a separate entrance (or several entrances) </w:t>
            </w:r>
            <w:r w:rsidR="006B70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to be </w:t>
            </w:r>
            <w:r w:rsidR="00260E70"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finish</w:t>
            </w:r>
            <w:r w:rsidR="006B70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 i</w:t>
            </w:r>
            <w:r w:rsidR="005964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 compliance with current trends</w:t>
            </w:r>
            <w:r w:rsidR="00260E70"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260E70" w:rsidRPr="00293895" w:rsidRDefault="00260E70" w:rsidP="004B348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3.2.</w:t>
            </w:r>
            <w:r w:rsidR="005964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="00E56C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a</w:t>
            </w:r>
            <w:r w:rsidR="006B70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ttended</w:t>
            </w:r>
            <w:r w:rsidR="00B431D6"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parking</w:t>
            </w:r>
            <w:r w:rsidR="006B70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8B5B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lot</w:t>
            </w:r>
            <w:r w:rsidR="006B70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6B70E2"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(ground and/</w:t>
            </w:r>
            <w:r w:rsidR="006B70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 underground)</w:t>
            </w:r>
            <w:r w:rsidR="00B431D6"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E56C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is to be available </w:t>
            </w:r>
            <w:r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 the territory adjac</w:t>
            </w:r>
            <w:r w:rsidR="00B431D6"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ent to the building</w:t>
            </w:r>
            <w:r w:rsidR="005964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with premises for rent</w:t>
            </w:r>
            <w:r w:rsidR="006B70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; the Tenant is to be provided with </w:t>
            </w:r>
            <w:r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at least 1 (one) parking</w:t>
            </w:r>
            <w:r w:rsidR="00E56C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space</w:t>
            </w:r>
            <w:r w:rsidR="005964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for extra payment</w:t>
            </w:r>
            <w:r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260E70" w:rsidRPr="00293895" w:rsidRDefault="00260E70" w:rsidP="004B348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3.2.</w:t>
            </w:r>
            <w:r w:rsidR="005964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="004817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  <w:r w:rsidR="006B70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uest p</w:t>
            </w:r>
            <w:r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arking </w:t>
            </w:r>
            <w:r w:rsidR="008B5B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space</w:t>
            </w:r>
            <w:r w:rsidR="006B70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="004817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are to be</w:t>
            </w:r>
            <w:r w:rsidR="006B70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4817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available of </w:t>
            </w:r>
            <w:r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for </w:t>
            </w:r>
            <w:r w:rsidR="006B70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extra payment</w:t>
            </w:r>
            <w:r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58011E" w:rsidRPr="00293895" w:rsidRDefault="00260E70" w:rsidP="004B348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3.2.</w:t>
            </w:r>
            <w:r w:rsidR="00E0048D" w:rsidRPr="000331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The premises</w:t>
            </w:r>
            <w:r w:rsidR="006B70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for rent are to</w:t>
            </w:r>
            <w:r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have serviceable </w:t>
            </w:r>
            <w:r w:rsidR="003156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utility</w:t>
            </w:r>
            <w:r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systems (heating, electricity, air conditioning and sewerage, water disposal, water supply</w:t>
            </w:r>
            <w:r w:rsidR="003156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="00315642"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3156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if applicable</w:t>
            </w:r>
            <w:r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 and lighting equipment.</w:t>
            </w:r>
          </w:p>
          <w:p w:rsidR="0058011E" w:rsidRPr="00293895" w:rsidRDefault="00260E70" w:rsidP="004B348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3.2.</w:t>
            </w:r>
            <w:r w:rsidR="00E0048D" w:rsidRPr="000331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T</w:t>
            </w:r>
            <w:r w:rsidR="003156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 T</w:t>
            </w:r>
            <w:r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enant employees are</w:t>
            </w:r>
            <w:r w:rsidR="003156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to be</w:t>
            </w:r>
            <w:r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provided with 24-hour access to the rente</w:t>
            </w:r>
            <w:r w:rsidR="0058011E"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 premises, to the building and/</w:t>
            </w:r>
            <w:r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or protected area </w:t>
            </w:r>
            <w:r w:rsidR="003156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where</w:t>
            </w:r>
            <w:r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the building is located.</w:t>
            </w:r>
          </w:p>
          <w:p w:rsidR="0058011E" w:rsidRPr="00293895" w:rsidRDefault="00260E70" w:rsidP="004B348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3.2.</w:t>
            </w:r>
            <w:r w:rsidR="00E0048D" w:rsidRPr="000331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The </w:t>
            </w:r>
            <w:r w:rsidR="003156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office is </w:t>
            </w:r>
            <w:r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not </w:t>
            </w:r>
            <w:r w:rsidR="003156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to </w:t>
            </w:r>
            <w:r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be located in </w:t>
            </w:r>
            <w:r w:rsidR="003156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basement </w:t>
            </w:r>
            <w:r w:rsidR="003156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</w:t>
            </w:r>
            <w:r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3156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on </w:t>
            </w:r>
            <w:r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basement floors of the building.</w:t>
            </w:r>
          </w:p>
          <w:p w:rsidR="0058011E" w:rsidRPr="00293895" w:rsidRDefault="00E0048D" w:rsidP="004B348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3.2.</w:t>
            </w:r>
            <w:r w:rsidRPr="000331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="00260E70"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The premises</w:t>
            </w:r>
            <w:r w:rsidR="003156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for rent are not to</w:t>
            </w:r>
            <w:r w:rsidR="00260E70"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have a common entrance </w:t>
            </w:r>
            <w:r w:rsidR="003156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</w:t>
            </w:r>
            <w:r w:rsidR="00260E70"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be located on the same floor </w:t>
            </w:r>
            <w:r w:rsidR="003156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with</w:t>
            </w:r>
            <w:r w:rsidR="00260E70"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wholesale </w:t>
            </w:r>
            <w:r w:rsidR="003156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or </w:t>
            </w:r>
            <w:r w:rsidR="00260E70"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retail trade</w:t>
            </w:r>
            <w:r w:rsidR="003156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E56C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space</w:t>
            </w:r>
            <w:r w:rsidR="003156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s, or</w:t>
            </w:r>
            <w:r w:rsidR="00260E70"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public catering </w:t>
            </w:r>
            <w:r w:rsidR="004041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facilitie</w:t>
            </w:r>
            <w:r w:rsidR="00260E70"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 (cafe</w:t>
            </w:r>
            <w:r w:rsidR="003156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="00260E70"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dining room</w:t>
            </w:r>
            <w:r w:rsidR="003156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="00260E70"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restaurants, etc.).</w:t>
            </w:r>
          </w:p>
          <w:p w:rsidR="0058011E" w:rsidRPr="00293895" w:rsidRDefault="0058011E" w:rsidP="004B348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3.2.1</w:t>
            </w:r>
            <w:r w:rsidR="00E0048D" w:rsidRPr="000331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="003156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building </w:t>
            </w:r>
            <w:r w:rsidR="00260E70"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 to have</w:t>
            </w:r>
            <w:r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at least two separate </w:t>
            </w:r>
            <w:r w:rsidR="003156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rest</w:t>
            </w:r>
            <w:r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rooms</w:t>
            </w:r>
            <w:r w:rsidR="003156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(with at least two booths in each)</w:t>
            </w:r>
            <w:r w:rsidR="00260E70"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 each floor</w:t>
            </w:r>
            <w:r w:rsidR="00260E70"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1608F3" w:rsidRPr="00293895" w:rsidRDefault="00260E70" w:rsidP="004B348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3.2.1</w:t>
            </w:r>
            <w:r w:rsidR="00E0048D" w:rsidRPr="000331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="003156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lectrical, telephone and network </w:t>
            </w:r>
            <w:r w:rsidR="003156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cabling</w:t>
            </w:r>
            <w:r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 </w:t>
            </w:r>
            <w:r w:rsidR="003156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pass</w:t>
            </w:r>
            <w:r w:rsidR="00E56C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age</w:t>
            </w:r>
            <w:r w:rsidR="003156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 are to be done</w:t>
            </w:r>
            <w:r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E56C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above</w:t>
            </w:r>
            <w:r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the false ceiling, or in cable </w:t>
            </w:r>
            <w:r w:rsidR="003156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trays</w:t>
            </w:r>
            <w:r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In </w:t>
            </w:r>
            <w:r w:rsidR="003156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office areas,</w:t>
            </w:r>
            <w:r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cable is</w:t>
            </w:r>
            <w:r w:rsidR="003156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to be</w:t>
            </w:r>
            <w:r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connected to the workstations through channels in the floor (including </w:t>
            </w:r>
            <w:r w:rsidR="005849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below </w:t>
            </w:r>
            <w:r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the </w:t>
            </w:r>
            <w:r w:rsidR="0058011E"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false</w:t>
            </w:r>
            <w:r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floor) or cable </w:t>
            </w:r>
            <w:r w:rsidR="005849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trays</w:t>
            </w:r>
            <w:r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1608F3" w:rsidRPr="00293895" w:rsidRDefault="00260E70" w:rsidP="004B348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3.2.1</w:t>
            </w:r>
            <w:r w:rsidR="00E0048D" w:rsidRPr="000331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LAN (Internet)</w:t>
            </w:r>
            <w:r w:rsidR="00E56C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connection is to be available or possible</w:t>
            </w:r>
            <w:r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1608F3" w:rsidRPr="00293895" w:rsidRDefault="00260E70" w:rsidP="004B348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3.2.1</w:t>
            </w:r>
            <w:r w:rsidR="00E0048D" w:rsidRPr="000331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The L</w:t>
            </w:r>
            <w:r w:rsidR="005849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andlord shall not restrict the Tenant’s</w:t>
            </w:r>
            <w:r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5849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signing</w:t>
            </w:r>
            <w:r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communication contracts with any </w:t>
            </w:r>
            <w:r w:rsidR="005849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provider</w:t>
            </w:r>
            <w:r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1608F3" w:rsidRPr="00293895" w:rsidRDefault="00260E70" w:rsidP="004B348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3.2.1</w:t>
            </w:r>
            <w:r w:rsidR="00E0048D" w:rsidRPr="000331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The premises </w:t>
            </w:r>
            <w:r w:rsidR="005849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are to have</w:t>
            </w:r>
            <w:r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electric lighting </w:t>
            </w:r>
            <w:r w:rsidR="005849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according to the requirements for point number and power in compliance with the s</w:t>
            </w:r>
            <w:r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anitary norms </w:t>
            </w:r>
            <w:r w:rsidR="005849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applicable</w:t>
            </w:r>
            <w:r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 </w:t>
            </w:r>
            <w:r w:rsidR="000745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Japan</w:t>
            </w:r>
            <w:r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1608F3" w:rsidRPr="00293895" w:rsidRDefault="00260E70" w:rsidP="004B348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3.2.</w:t>
            </w:r>
            <w:r w:rsidR="00B33AAD" w:rsidRPr="000331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  <w:r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The premises and </w:t>
            </w:r>
            <w:r w:rsidR="00C57E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escape</w:t>
            </w:r>
            <w:r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routes </w:t>
            </w:r>
            <w:r w:rsidR="005849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are to</w:t>
            </w:r>
            <w:r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be equipped with </w:t>
            </w:r>
            <w:r w:rsidR="00C57E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emergency</w:t>
            </w:r>
            <w:r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lighting.</w:t>
            </w:r>
          </w:p>
          <w:p w:rsidR="001608F3" w:rsidRPr="00293895" w:rsidRDefault="00260E70" w:rsidP="004B348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3.2.</w:t>
            </w:r>
            <w:r w:rsidR="00B33AAD" w:rsidRPr="000331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  <w:r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="004041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 least 2 passenger elevators and 1 </w:t>
            </w:r>
            <w:r w:rsidR="004041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service elevator,</w:t>
            </w:r>
            <w:r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or 3 </w:t>
            </w:r>
            <w:r w:rsidR="004041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service</w:t>
            </w:r>
            <w:r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-passenger elevators of the leading international brands (if the premises are located </w:t>
            </w:r>
            <w:r w:rsidR="004041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 the</w:t>
            </w:r>
            <w:r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second floor</w:t>
            </w:r>
            <w:r w:rsidR="004041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and higher</w:t>
            </w:r>
            <w:r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  <w:r w:rsidR="00C57E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are to be available in the building</w:t>
            </w:r>
            <w:r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1608F3" w:rsidRPr="00293895" w:rsidRDefault="004041E0" w:rsidP="004B348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3.2.</w:t>
            </w:r>
            <w:r w:rsidR="00B33AAD" w:rsidRPr="000331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Possibilities for delivering</w:t>
            </w:r>
            <w:r w:rsidR="00260E70"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correspondence addressed to the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Tenant</w:t>
            </w:r>
            <w:r w:rsidR="00C57E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are to be ensured</w:t>
            </w:r>
            <w:r w:rsidR="00260E70"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1608F3" w:rsidRPr="00293895" w:rsidRDefault="00260E70" w:rsidP="004B348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3.2.</w:t>
            </w:r>
            <w:r w:rsidR="00B33AAD" w:rsidRPr="000331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  <w:r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="004041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="004041E0"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ublic catering</w:t>
            </w:r>
            <w:r w:rsidR="004041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facilities</w:t>
            </w:r>
            <w:r w:rsidR="004041E0"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(cafe</w:t>
            </w:r>
            <w:r w:rsidR="004041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="004041E0"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dining room</w:t>
            </w:r>
            <w:r w:rsidR="004041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="004041E0"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restaurant</w:t>
            </w:r>
            <w:r w:rsidR="004041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="004041E0"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  <w:r w:rsidR="004041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C57E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are to be </w:t>
            </w:r>
            <w:r w:rsidR="004041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available in the building (o</w:t>
            </w:r>
            <w:r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 the adjoining territory).</w:t>
            </w:r>
          </w:p>
          <w:p w:rsidR="001608F3" w:rsidRPr="00293895" w:rsidRDefault="00260E70" w:rsidP="004B348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3.2.</w:t>
            </w:r>
            <w:r w:rsidR="00B33AAD" w:rsidRPr="00B33A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  <w:r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="00B33A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erritory</w:t>
            </w:r>
            <w:r w:rsidR="00C57E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is to be ensured including</w:t>
            </w:r>
            <w:r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C57E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ideo surveillance system in </w:t>
            </w:r>
            <w:r w:rsidR="00851D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common area</w:t>
            </w:r>
            <w:r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s.</w:t>
            </w:r>
          </w:p>
          <w:p w:rsidR="001608F3" w:rsidRPr="00293895" w:rsidRDefault="00260E70" w:rsidP="004B348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3.2.2</w:t>
            </w:r>
            <w:r w:rsidR="00B33A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The permissible share of the auxiliary area in the total area of ​​the building (area loss factor) </w:t>
            </w:r>
            <w:r w:rsidR="004041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is </w:t>
            </w:r>
            <w:r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not</w:t>
            </w:r>
            <w:r w:rsidR="004041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to</w:t>
            </w:r>
            <w:r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exceed 20%.</w:t>
            </w:r>
          </w:p>
          <w:p w:rsidR="00132324" w:rsidRPr="00293895" w:rsidRDefault="00A832AE" w:rsidP="004B348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3.2.</w:t>
            </w:r>
            <w:r w:rsidR="00B33A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  <w:r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="001313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="004041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 p</w:t>
            </w:r>
            <w:r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remises</w:t>
            </w:r>
            <w:r w:rsidR="001313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for rent</w:t>
            </w:r>
            <w:r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4041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are to</w:t>
            </w:r>
            <w:r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comply with all fire safety requirements, </w:t>
            </w:r>
            <w:r w:rsidR="001313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and</w:t>
            </w:r>
            <w:r w:rsidR="004041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be</w:t>
            </w:r>
            <w:r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equipped with </w:t>
            </w:r>
            <w:r w:rsidR="004041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proper</w:t>
            </w:r>
            <w:r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fire alarm systems, firefighting and </w:t>
            </w:r>
            <w:r w:rsidR="004041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annunciation </w:t>
            </w:r>
            <w:r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systems. 3.2.</w:t>
            </w:r>
            <w:r w:rsidR="001173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 The premises</w:t>
            </w:r>
            <w:r w:rsidR="00F402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for rent are to</w:t>
            </w:r>
            <w:r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be prepared for </w:t>
            </w:r>
            <w:r w:rsidR="00F402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acceptance by the Tenant</w:t>
            </w:r>
            <w:r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F402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 or before</w:t>
            </w:r>
            <w:r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B33A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01.</w:t>
            </w:r>
            <w:r w:rsidR="00A81FF1" w:rsidRPr="00F56F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02</w:t>
            </w:r>
            <w:r w:rsidR="00B33A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</w:t>
            </w:r>
            <w:r w:rsidR="00A81FF1" w:rsidRPr="00F56F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132324" w:rsidRPr="00293895" w:rsidRDefault="00A832AE" w:rsidP="004B348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3.2.</w:t>
            </w:r>
            <w:r w:rsidR="001173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3. </w:t>
            </w:r>
            <w:r w:rsidR="00B33AAD" w:rsidRPr="00B33A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="00B33A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only for f</w:t>
            </w:r>
            <w:r w:rsidR="00B33AAD" w:rsidRPr="004817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inished premises</w:t>
            </w:r>
            <w:r w:rsidR="00B33A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with furniture) </w:t>
            </w:r>
            <w:r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Modern interior decoration. The walls of the </w:t>
            </w:r>
            <w:r w:rsidR="00063D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premises</w:t>
            </w:r>
            <w:r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C57E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are to have</w:t>
            </w:r>
            <w:r w:rsidR="00063D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colors. No extra expenses for the premises repairs are to be required</w:t>
            </w:r>
            <w:r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="00063D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windows are to be of</w:t>
            </w:r>
            <w:r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fiberglass (</w:t>
            </w:r>
            <w:r w:rsidR="00063D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at least </w:t>
            </w:r>
            <w:r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double glazing). In the premises (except for </w:t>
            </w:r>
            <w:r w:rsidR="00851D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service rooms</w:t>
            </w:r>
            <w:r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 no visible elements of the building structure</w:t>
            </w:r>
            <w:r w:rsidR="00851D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="00851D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HVAC</w:t>
            </w:r>
            <w:r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systems and equipment</w:t>
            </w:r>
            <w:r w:rsidR="00C57E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are allowed</w:t>
            </w:r>
            <w:r w:rsidR="00851D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including the following</w:t>
            </w:r>
            <w:r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open </w:t>
            </w:r>
            <w:r w:rsidR="00851D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steel</w:t>
            </w:r>
            <w:r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structures, open air ducts, beams, heatin</w:t>
            </w:r>
            <w:r w:rsidR="00132324"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g </w:t>
            </w:r>
            <w:r w:rsidR="00851DAB"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pipes </w:t>
            </w:r>
            <w:r w:rsidR="00132324"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etc.</w:t>
            </w:r>
          </w:p>
          <w:p w:rsidR="008B5A92" w:rsidRPr="00293895" w:rsidRDefault="00A832AE" w:rsidP="004B348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3.2.</w:t>
            </w:r>
            <w:r w:rsidR="001173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7E26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The rent</w:t>
            </w:r>
            <w:r w:rsidR="008B5B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 shall</w:t>
            </w:r>
            <w:r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not include</w:t>
            </w:r>
            <w:r w:rsidR="008B5B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the following</w:t>
            </w:r>
            <w:r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  <w:p w:rsidR="007E26D6" w:rsidRPr="007E26D6" w:rsidRDefault="007E26D6" w:rsidP="007E26D6">
            <w:pPr>
              <w:jc w:val="both"/>
              <w:rPr>
                <w:sz w:val="28"/>
                <w:szCs w:val="28"/>
                <w:lang w:val="en-US"/>
              </w:rPr>
            </w:pPr>
            <w:r w:rsidRPr="007E26D6">
              <w:rPr>
                <w:sz w:val="28"/>
                <w:szCs w:val="28"/>
                <w:lang w:val="en-US"/>
              </w:rPr>
              <w:t>all required payments (taxes and fees) for land and property that are related to the premises and due in accordance with the law of Japan;</w:t>
            </w:r>
          </w:p>
          <w:p w:rsidR="007E26D6" w:rsidRPr="007E26D6" w:rsidRDefault="007E26D6" w:rsidP="007E26D6">
            <w:pPr>
              <w:jc w:val="both"/>
              <w:rPr>
                <w:sz w:val="28"/>
                <w:szCs w:val="28"/>
                <w:lang w:val="en-US"/>
              </w:rPr>
            </w:pPr>
            <w:r w:rsidRPr="007E26D6">
              <w:rPr>
                <w:sz w:val="28"/>
                <w:szCs w:val="28"/>
                <w:lang w:val="en-US"/>
              </w:rPr>
              <w:t>Premises insurance;</w:t>
            </w:r>
          </w:p>
          <w:p w:rsidR="008B5A92" w:rsidRPr="00293895" w:rsidRDefault="001173EC" w:rsidP="004B3484">
            <w:pPr>
              <w:pStyle w:val="a8"/>
              <w:numPr>
                <w:ilvl w:val="0"/>
                <w:numId w:val="29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  <w:r w:rsidRPr="007856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tilities</w:t>
            </w:r>
            <w:r w:rsidR="00A832AE"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</w:p>
          <w:p w:rsidR="008B5A92" w:rsidRDefault="00A832AE" w:rsidP="004B3484">
            <w:pPr>
              <w:pStyle w:val="a8"/>
              <w:numPr>
                <w:ilvl w:val="0"/>
                <w:numId w:val="29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telecommunication services (communication</w:t>
            </w:r>
            <w:r w:rsidR="008B5B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="008B5B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the </w:t>
            </w:r>
            <w:r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Internet);</w:t>
            </w:r>
          </w:p>
          <w:p w:rsidR="00A841FA" w:rsidRPr="00293895" w:rsidRDefault="00A832AE" w:rsidP="008B5B86">
            <w:pPr>
              <w:pStyle w:val="a8"/>
              <w:numPr>
                <w:ilvl w:val="0"/>
                <w:numId w:val="29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expenses for additional </w:t>
            </w:r>
            <w:r w:rsidR="008B5B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security</w:t>
            </w:r>
            <w:r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of the </w:t>
            </w:r>
            <w:r w:rsidR="008B5B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rented</w:t>
            </w:r>
            <w:r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premises, video</w:t>
            </w:r>
            <w:r w:rsidR="008B5B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surveillance, cleaning of the p</w:t>
            </w:r>
            <w:r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remises, maintenance of the systems installed by the </w:t>
            </w:r>
            <w:r w:rsidR="008B5B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Tenant</w:t>
            </w:r>
            <w:r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 the </w:t>
            </w:r>
            <w:r w:rsidR="008B5B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rented p</w:t>
            </w:r>
            <w:r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remise</w:t>
            </w:r>
            <w:r w:rsidR="008B5B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which </w:t>
            </w:r>
            <w:r w:rsidR="008B5B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are to be the Tenant’s responsibility</w:t>
            </w:r>
            <w:r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410FB0" w:rsidRPr="009A4211" w:rsidTr="0004137D">
        <w:trPr>
          <w:trHeight w:val="14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4D1" w:rsidRPr="00293895" w:rsidRDefault="00FA04D1" w:rsidP="00324016">
            <w:pPr>
              <w:jc w:val="center"/>
              <w:outlineLvl w:val="1"/>
              <w:rPr>
                <w:sz w:val="28"/>
                <w:szCs w:val="28"/>
                <w:lang w:val="en-US"/>
              </w:rPr>
            </w:pPr>
          </w:p>
          <w:p w:rsidR="00142E5C" w:rsidRPr="00293895" w:rsidRDefault="00142E5C" w:rsidP="006853B2">
            <w:pPr>
              <w:pStyle w:val="af4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bookmarkStart w:id="11" w:name="_Toc531957998"/>
            <w:r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Subsection 3.3 </w:t>
            </w:r>
            <w:r w:rsidR="006853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Guarantee</w:t>
            </w:r>
            <w:bookmarkEnd w:id="11"/>
          </w:p>
        </w:tc>
      </w:tr>
      <w:tr w:rsidR="00410FB0" w:rsidRPr="00B24DFF" w:rsidTr="004B3484">
        <w:trPr>
          <w:trHeight w:val="983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92" w:rsidRPr="00293895" w:rsidRDefault="00410FB0" w:rsidP="004B348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3.3.1. </w:t>
            </w:r>
            <w:r w:rsidR="006D708C"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The premises </w:t>
            </w:r>
            <w:r w:rsidR="006853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are to be</w:t>
            </w:r>
            <w:r w:rsidR="006D708C"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operational throughout the </w:t>
            </w:r>
            <w:r w:rsidR="006853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rent</w:t>
            </w:r>
            <w:r w:rsidR="006D708C"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period.</w:t>
            </w:r>
          </w:p>
          <w:p w:rsidR="008B5A92" w:rsidRPr="00293895" w:rsidRDefault="00F431AB" w:rsidP="004B348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3.3.2. </w:t>
            </w:r>
            <w:r w:rsidR="008B5A92"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The </w:t>
            </w:r>
            <w:r w:rsidR="006853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Landlord shall guarantee</w:t>
            </w:r>
            <w:r w:rsidR="008B5A92"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that the premises </w:t>
            </w:r>
            <w:r w:rsidR="006308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that are let</w:t>
            </w:r>
            <w:r w:rsidR="006853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for rent</w:t>
            </w:r>
            <w:r w:rsidR="008B5A92"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are </w:t>
            </w:r>
            <w:r w:rsidR="006853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free from any charges, liens or any other encumbrances,</w:t>
            </w:r>
            <w:r w:rsidR="008B5A92"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rights and </w:t>
            </w:r>
            <w:r w:rsidR="006853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property disputes; the Landlord shall guarantee </w:t>
            </w:r>
            <w:r w:rsidR="008B5A92"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the </w:t>
            </w:r>
            <w:r w:rsidR="006853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possibility of using</w:t>
            </w:r>
            <w:r w:rsidR="008B5A92"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the address as the address of the location of the legal entity and </w:t>
            </w:r>
            <w:r w:rsidR="005D11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also </w:t>
            </w:r>
            <w:r w:rsidR="006308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the possibility </w:t>
            </w:r>
            <w:r w:rsidR="005D11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of </w:t>
            </w:r>
            <w:r w:rsidR="008B5A92"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subletting </w:t>
            </w:r>
            <w:r w:rsidR="005D11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based on the Landlor</w:t>
            </w:r>
            <w:r w:rsidR="006308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="005D11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’s</w:t>
            </w:r>
            <w:r w:rsidR="008B5A92"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written consent.</w:t>
            </w:r>
          </w:p>
          <w:p w:rsidR="008B5A92" w:rsidRPr="00293895" w:rsidRDefault="008B5A92" w:rsidP="004B348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3.3.3. The L</w:t>
            </w:r>
            <w:r w:rsidR="005D11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andlor</w:t>
            </w:r>
            <w:r w:rsidR="003131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 guarantees</w:t>
            </w:r>
            <w:r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3131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clean title for</w:t>
            </w:r>
            <w:r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the transaction.</w:t>
            </w:r>
          </w:p>
          <w:p w:rsidR="00405AC0" w:rsidRPr="00293895" w:rsidRDefault="008B5A92" w:rsidP="004B348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3.3.4. The L</w:t>
            </w:r>
            <w:r w:rsidR="003131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andlord</w:t>
            </w:r>
            <w:r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guarantees that </w:t>
            </w:r>
            <w:r w:rsidR="00630821"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all</w:t>
            </w:r>
            <w:r w:rsidR="006308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the</w:t>
            </w:r>
            <w:r w:rsidR="00630821"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premises </w:t>
            </w:r>
            <w:r w:rsidR="006308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specified in the agreement are</w:t>
            </w:r>
            <w:r w:rsidR="00630821"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free and </w:t>
            </w:r>
            <w:r w:rsidR="006308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suitable for rent </w:t>
            </w:r>
            <w:r w:rsidR="003131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 the date of the rent agreement</w:t>
            </w:r>
            <w:r w:rsidR="00405AC0"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A30278" w:rsidRPr="00293895" w:rsidRDefault="008B5A92" w:rsidP="0063082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3.3.5. </w:t>
            </w:r>
            <w:r w:rsidR="003131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Tenant shall be responsible for the i</w:t>
            </w:r>
            <w:r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="003131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side operation of</w:t>
            </w:r>
            <w:r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the premises in accordance with the </w:t>
            </w:r>
            <w:r w:rsidR="006308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statement</w:t>
            </w:r>
            <w:r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of </w:t>
            </w:r>
            <w:r w:rsidR="003131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responsibility </w:t>
            </w:r>
            <w:r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delineation.</w:t>
            </w:r>
          </w:p>
        </w:tc>
      </w:tr>
      <w:tr w:rsidR="00410FB0" w:rsidRPr="00293895" w:rsidTr="00410FB0">
        <w:trPr>
          <w:trHeight w:val="385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4D1" w:rsidRPr="00293895" w:rsidRDefault="00FA04D1" w:rsidP="00324016">
            <w:pPr>
              <w:jc w:val="center"/>
              <w:outlineLvl w:val="1"/>
              <w:rPr>
                <w:color w:val="000000"/>
                <w:sz w:val="28"/>
                <w:szCs w:val="28"/>
                <w:lang w:val="en-US"/>
              </w:rPr>
            </w:pPr>
          </w:p>
          <w:p w:rsidR="00410FB0" w:rsidRPr="00293895" w:rsidRDefault="00313112" w:rsidP="004B3484">
            <w:pPr>
              <w:pStyle w:val="af4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2" w:name="_Toc531957999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Subsection 3.4 C</w:t>
            </w:r>
            <w:r w:rsidR="00142E5C"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onfidentiality</w:t>
            </w:r>
            <w:bookmarkEnd w:id="12"/>
          </w:p>
        </w:tc>
      </w:tr>
      <w:tr w:rsidR="00410FB0" w:rsidRPr="00293895" w:rsidTr="00410FB0">
        <w:trPr>
          <w:trHeight w:val="16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B0" w:rsidRPr="00293895" w:rsidRDefault="00142E5C" w:rsidP="00527D03">
            <w:pPr>
              <w:jc w:val="both"/>
              <w:rPr>
                <w:color w:val="000000"/>
                <w:sz w:val="28"/>
                <w:szCs w:val="28"/>
              </w:rPr>
            </w:pPr>
            <w:r w:rsidRPr="00293895">
              <w:rPr>
                <w:color w:val="000000"/>
                <w:sz w:val="28"/>
                <w:szCs w:val="28"/>
                <w:lang w:val="en-US"/>
              </w:rPr>
              <w:t xml:space="preserve">Not </w:t>
            </w:r>
            <w:r w:rsidR="00527D03">
              <w:rPr>
                <w:color w:val="000000"/>
                <w:sz w:val="28"/>
                <w:szCs w:val="28"/>
                <w:lang w:val="en-US"/>
              </w:rPr>
              <w:t>applicable</w:t>
            </w:r>
          </w:p>
        </w:tc>
      </w:tr>
      <w:tr w:rsidR="00410FB0" w:rsidRPr="00B24DFF" w:rsidTr="00410FB0">
        <w:trPr>
          <w:trHeight w:val="385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4D1" w:rsidRPr="00293895" w:rsidRDefault="00FA04D1" w:rsidP="00324016">
            <w:pPr>
              <w:jc w:val="center"/>
              <w:outlineLvl w:val="1"/>
              <w:rPr>
                <w:color w:val="000000"/>
                <w:sz w:val="28"/>
                <w:szCs w:val="28"/>
                <w:lang w:val="en-US"/>
              </w:rPr>
            </w:pPr>
          </w:p>
          <w:p w:rsidR="00410FB0" w:rsidRPr="00293895" w:rsidRDefault="008A1428" w:rsidP="00313112">
            <w:pPr>
              <w:pStyle w:val="af4"/>
              <w:jc w:val="center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bookmarkStart w:id="13" w:name="_Toc531958000"/>
            <w:r w:rsidRPr="0029389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Subsection 3.5</w:t>
            </w:r>
            <w:r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3131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ervice </w:t>
            </w:r>
            <w:r w:rsidR="003131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Safety and Service Result Safety</w:t>
            </w:r>
            <w:bookmarkEnd w:id="13"/>
          </w:p>
        </w:tc>
      </w:tr>
      <w:tr w:rsidR="00410FB0" w:rsidRPr="00B24DFF" w:rsidTr="00410FB0">
        <w:trPr>
          <w:trHeight w:val="791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4D1" w:rsidRPr="00293895" w:rsidRDefault="00405AC0" w:rsidP="003F4533">
            <w:pPr>
              <w:pStyle w:val="a4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29389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In the event of </w:t>
            </w:r>
            <w:r w:rsidR="0031311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an </w:t>
            </w:r>
            <w:r w:rsidRPr="0029389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accident resulting in deterioration of the </w:t>
            </w:r>
            <w:r w:rsidR="0031311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rented</w:t>
            </w:r>
            <w:r w:rsidRPr="0029389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premises, the L</w:t>
            </w:r>
            <w:r w:rsidR="0031311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andlord</w:t>
            </w:r>
            <w:r w:rsidRPr="0029389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31311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shall</w:t>
            </w:r>
            <w:r w:rsidRPr="0029389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provide the necessary</w:t>
            </w:r>
            <w:r w:rsidR="0031311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assistance in eliminating the accident consequences provided this</w:t>
            </w:r>
            <w:r w:rsidRPr="0029389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accident</w:t>
            </w:r>
            <w:r w:rsidR="0031311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has not</w:t>
            </w:r>
            <w:r w:rsidRPr="0029389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occurred through the</w:t>
            </w:r>
            <w:r w:rsidR="0031311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Tenant’s</w:t>
            </w:r>
            <w:r w:rsidRPr="0029389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fault. The </w:t>
            </w:r>
            <w:r w:rsidR="0031311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Landlord shall</w:t>
            </w:r>
            <w:r w:rsidRPr="0029389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ensure compliance with the </w:t>
            </w:r>
            <w:r w:rsidR="003F453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requirements of health and safety,</w:t>
            </w:r>
            <w:r w:rsidRPr="0029389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and fire safety</w:t>
            </w:r>
            <w:r w:rsidR="003F453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regulations</w:t>
            </w:r>
            <w:r w:rsidRPr="0029389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="0031311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by the </w:t>
            </w:r>
            <w:r w:rsidRPr="0029389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employees involved in the </w:t>
            </w:r>
            <w:r w:rsidR="00527D0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service-related work</w:t>
            </w:r>
            <w:r w:rsidRPr="0029389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. The </w:t>
            </w:r>
            <w:r w:rsidR="00527D0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premises are to</w:t>
            </w:r>
            <w:r w:rsidRPr="0029389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be equipped with automatic fire alarm system, sprinkler system (or</w:t>
            </w:r>
            <w:r w:rsidR="00527D0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have</w:t>
            </w:r>
            <w:r w:rsidRPr="0029389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the necessary number of </w:t>
            </w:r>
            <w:r w:rsidR="00D735BE" w:rsidRPr="0029389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fire hose cabinets</w:t>
            </w:r>
            <w:r w:rsidRPr="0029389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)</w:t>
            </w:r>
            <w:r w:rsidR="00527D0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, fire alarm</w:t>
            </w:r>
            <w:r w:rsidRPr="0029389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s</w:t>
            </w:r>
            <w:r w:rsidR="00527D0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ystem and escape</w:t>
            </w:r>
            <w:r w:rsidRPr="0029389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lighting.</w:t>
            </w:r>
          </w:p>
        </w:tc>
      </w:tr>
      <w:tr w:rsidR="00410FB0" w:rsidRPr="009A4211" w:rsidTr="00410FB0">
        <w:trPr>
          <w:trHeight w:val="385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4D1" w:rsidRPr="00293895" w:rsidRDefault="00FA04D1" w:rsidP="00324016">
            <w:pPr>
              <w:jc w:val="center"/>
              <w:outlineLvl w:val="1"/>
              <w:rPr>
                <w:color w:val="000000"/>
                <w:sz w:val="28"/>
                <w:szCs w:val="28"/>
                <w:lang w:val="en-US"/>
              </w:rPr>
            </w:pPr>
          </w:p>
          <w:p w:rsidR="00410FB0" w:rsidRPr="00293895" w:rsidRDefault="008A1428" w:rsidP="00527D03">
            <w:pPr>
              <w:pStyle w:val="af4"/>
              <w:jc w:val="center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bookmarkStart w:id="14" w:name="_Toc531958001"/>
            <w:r w:rsidRPr="0029389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Subsection 3.6 </w:t>
            </w:r>
            <w:r w:rsidR="00527D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Customer Training</w:t>
            </w:r>
            <w:bookmarkEnd w:id="14"/>
          </w:p>
        </w:tc>
      </w:tr>
      <w:tr w:rsidR="00410FB0" w:rsidRPr="00293895" w:rsidTr="00410FB0">
        <w:trPr>
          <w:trHeight w:val="27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B0" w:rsidRPr="00293895" w:rsidRDefault="00142E5C" w:rsidP="00527D03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293895">
              <w:rPr>
                <w:color w:val="000000"/>
                <w:sz w:val="28"/>
                <w:szCs w:val="28"/>
                <w:lang w:val="en-US"/>
              </w:rPr>
              <w:t xml:space="preserve">Not </w:t>
            </w:r>
            <w:r w:rsidR="00527D03">
              <w:rPr>
                <w:color w:val="000000"/>
                <w:sz w:val="28"/>
                <w:szCs w:val="28"/>
                <w:lang w:val="en-US"/>
              </w:rPr>
              <w:t>applicable</w:t>
            </w:r>
          </w:p>
        </w:tc>
      </w:tr>
      <w:tr w:rsidR="00410FB0" w:rsidRPr="00B24DFF" w:rsidTr="00410FB0">
        <w:trPr>
          <w:trHeight w:val="385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4D1" w:rsidRPr="00293895" w:rsidRDefault="00FA04D1" w:rsidP="00324016">
            <w:pPr>
              <w:jc w:val="center"/>
              <w:outlineLvl w:val="1"/>
              <w:rPr>
                <w:color w:val="000000"/>
                <w:sz w:val="28"/>
                <w:szCs w:val="28"/>
                <w:lang w:val="en-US"/>
              </w:rPr>
            </w:pPr>
          </w:p>
          <w:p w:rsidR="00410FB0" w:rsidRPr="00293895" w:rsidRDefault="008A1428" w:rsidP="00527D03">
            <w:pPr>
              <w:pStyle w:val="af4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bookmarkStart w:id="15" w:name="_Toc531958002"/>
            <w:r w:rsidRPr="0029389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Subsection 3.7 </w:t>
            </w:r>
            <w:r w:rsidR="00D735BE"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Requirements for </w:t>
            </w:r>
            <w:r w:rsidR="00527D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Technical P</w:t>
            </w:r>
            <w:r w:rsidR="00D735BE"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roposal</w:t>
            </w:r>
            <w:bookmarkEnd w:id="15"/>
          </w:p>
        </w:tc>
      </w:tr>
      <w:tr w:rsidR="00410FB0" w:rsidRPr="00B24DFF" w:rsidTr="00410FB0">
        <w:trPr>
          <w:trHeight w:val="279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B0" w:rsidRPr="00293895" w:rsidRDefault="008A1428" w:rsidP="0004137D">
            <w:pPr>
              <w:jc w:val="both"/>
              <w:rPr>
                <w:i/>
                <w:color w:val="000000"/>
                <w:sz w:val="28"/>
                <w:szCs w:val="28"/>
                <w:lang w:val="en-US"/>
              </w:rPr>
            </w:pPr>
            <w:r w:rsidRPr="00293895">
              <w:rPr>
                <w:spacing w:val="-2"/>
                <w:sz w:val="28"/>
                <w:szCs w:val="28"/>
                <w:lang w:val="en-US"/>
              </w:rPr>
              <w:t>According to the procurement documentation</w:t>
            </w:r>
            <w:r w:rsidR="00410FB0" w:rsidRPr="00293895">
              <w:rPr>
                <w:spacing w:val="-2"/>
                <w:sz w:val="28"/>
                <w:szCs w:val="28"/>
                <w:lang w:val="en-US"/>
              </w:rPr>
              <w:t>.</w:t>
            </w:r>
          </w:p>
        </w:tc>
      </w:tr>
      <w:tr w:rsidR="00410FB0" w:rsidRPr="00293895" w:rsidTr="00410FB0">
        <w:trPr>
          <w:trHeight w:val="385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4D1" w:rsidRPr="00293895" w:rsidRDefault="00FA04D1" w:rsidP="00324016">
            <w:pPr>
              <w:jc w:val="center"/>
              <w:outlineLvl w:val="1"/>
              <w:rPr>
                <w:color w:val="000000"/>
                <w:sz w:val="28"/>
                <w:szCs w:val="28"/>
                <w:lang w:val="en-US"/>
              </w:rPr>
            </w:pPr>
          </w:p>
          <w:p w:rsidR="00410FB0" w:rsidRPr="00293895" w:rsidRDefault="00E03920" w:rsidP="004B3484">
            <w:pPr>
              <w:pStyle w:val="af4"/>
              <w:jc w:val="center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bookmarkStart w:id="16" w:name="_Toc531958003"/>
            <w:r w:rsidRPr="0029389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Subsection 3.8</w:t>
            </w:r>
            <w:r w:rsidR="00527D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Special R</w:t>
            </w:r>
            <w:r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equirements</w:t>
            </w:r>
            <w:bookmarkEnd w:id="16"/>
          </w:p>
        </w:tc>
      </w:tr>
      <w:tr w:rsidR="00410FB0" w:rsidRPr="00B24DFF" w:rsidTr="00410FB0">
        <w:trPr>
          <w:trHeight w:val="175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B0" w:rsidRPr="00293895" w:rsidRDefault="00527D03" w:rsidP="00527D03">
            <w:pPr>
              <w:jc w:val="both"/>
              <w:rPr>
                <w:i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noProof/>
                <w:sz w:val="28"/>
                <w:szCs w:val="28"/>
                <w:lang w:val="en-US"/>
              </w:rPr>
              <w:t>The Landlord is to be the legal owner of t</w:t>
            </w:r>
            <w:r w:rsidR="00E03920" w:rsidRPr="00293895">
              <w:rPr>
                <w:bCs/>
                <w:noProof/>
                <w:sz w:val="28"/>
                <w:szCs w:val="28"/>
                <w:lang w:val="en-US"/>
              </w:rPr>
              <w:t>he premises</w:t>
            </w:r>
            <w:r>
              <w:rPr>
                <w:bCs/>
                <w:noProof/>
                <w:sz w:val="28"/>
                <w:szCs w:val="28"/>
                <w:lang w:val="en-US"/>
              </w:rPr>
              <w:t xml:space="preserve"> for rent </w:t>
            </w:r>
            <w:r w:rsidR="00E03920" w:rsidRPr="00293895">
              <w:rPr>
                <w:bCs/>
                <w:noProof/>
                <w:sz w:val="28"/>
                <w:szCs w:val="28"/>
                <w:lang w:val="en-US"/>
              </w:rPr>
              <w:t>which is</w:t>
            </w:r>
            <w:r>
              <w:rPr>
                <w:bCs/>
                <w:noProof/>
                <w:sz w:val="28"/>
                <w:szCs w:val="28"/>
                <w:lang w:val="en-US"/>
              </w:rPr>
              <w:t xml:space="preserve"> to be</w:t>
            </w:r>
            <w:r w:rsidR="00E03920" w:rsidRPr="00293895">
              <w:rPr>
                <w:bCs/>
                <w:noProof/>
                <w:sz w:val="28"/>
                <w:szCs w:val="28"/>
                <w:lang w:val="en-US"/>
              </w:rPr>
              <w:t xml:space="preserve"> confirmed by a notarized copy of the </w:t>
            </w:r>
            <w:r>
              <w:rPr>
                <w:bCs/>
                <w:noProof/>
                <w:sz w:val="28"/>
                <w:szCs w:val="28"/>
                <w:lang w:val="en-US"/>
              </w:rPr>
              <w:t>appropriate</w:t>
            </w:r>
            <w:r w:rsidR="00E03920" w:rsidRPr="00293895">
              <w:rPr>
                <w:bCs/>
                <w:noProof/>
                <w:sz w:val="28"/>
                <w:szCs w:val="28"/>
                <w:lang w:val="en-US"/>
              </w:rPr>
              <w:t xml:space="preserve"> document</w:t>
            </w:r>
            <w:r w:rsidR="00C83890" w:rsidRPr="00293895">
              <w:rPr>
                <w:bCs/>
                <w:noProof/>
                <w:sz w:val="28"/>
                <w:szCs w:val="28"/>
                <w:lang w:val="en-US"/>
              </w:rPr>
              <w:t>.</w:t>
            </w:r>
          </w:p>
        </w:tc>
      </w:tr>
    </w:tbl>
    <w:p w:rsidR="00E03920" w:rsidRPr="00411A18" w:rsidRDefault="00E03920" w:rsidP="00527D03">
      <w:pPr>
        <w:pStyle w:val="1"/>
        <w:numPr>
          <w:ilvl w:val="0"/>
          <w:numId w:val="0"/>
        </w:numPr>
        <w:outlineLvl w:val="0"/>
        <w:rPr>
          <w:lang w:val="en-US"/>
        </w:rPr>
      </w:pPr>
      <w:bookmarkStart w:id="17" w:name="_Toc531958004"/>
      <w:r w:rsidRPr="00411A18">
        <w:rPr>
          <w:lang w:val="en-US"/>
        </w:rPr>
        <w:t xml:space="preserve">SECTION 4. </w:t>
      </w:r>
      <w:r w:rsidR="00527D03">
        <w:rPr>
          <w:lang w:val="en-US"/>
        </w:rPr>
        <w:t xml:space="preserve">SERVICE </w:t>
      </w:r>
      <w:r w:rsidRPr="00411A18">
        <w:rPr>
          <w:lang w:val="en-US"/>
        </w:rPr>
        <w:t>RESULTS</w:t>
      </w:r>
      <w:bookmarkEnd w:id="17"/>
      <w:r w:rsidRPr="00411A18">
        <w:rPr>
          <w:lang w:val="en-US"/>
        </w:rPr>
        <w:t xml:space="preserve"> </w:t>
      </w:r>
    </w:p>
    <w:p w:rsidR="00410FB0" w:rsidRPr="00D735BE" w:rsidRDefault="00410FB0" w:rsidP="00410FB0">
      <w:pPr>
        <w:keepNext/>
        <w:jc w:val="center"/>
        <w:rPr>
          <w:color w:val="000000"/>
          <w:sz w:val="28"/>
          <w:szCs w:val="28"/>
          <w:lang w:val="en-US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39"/>
      </w:tblGrid>
      <w:tr w:rsidR="00410FB0" w:rsidRPr="009A4211" w:rsidTr="00410FB0">
        <w:trPr>
          <w:trHeight w:val="385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4D1" w:rsidRPr="00293895" w:rsidRDefault="00FA04D1" w:rsidP="00810926">
            <w:pPr>
              <w:jc w:val="center"/>
              <w:outlineLvl w:val="1"/>
              <w:rPr>
                <w:sz w:val="28"/>
                <w:szCs w:val="28"/>
                <w:lang w:val="en-US"/>
              </w:rPr>
            </w:pPr>
          </w:p>
          <w:p w:rsidR="00410FB0" w:rsidRPr="00293895" w:rsidRDefault="00E03920" w:rsidP="00527D03">
            <w:pPr>
              <w:pStyle w:val="af4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bookmarkStart w:id="18" w:name="_Toc531958005"/>
            <w:r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Subsection 4.1 </w:t>
            </w:r>
            <w:r w:rsidR="00527D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Final Results</w:t>
            </w:r>
            <w:bookmarkEnd w:id="18"/>
          </w:p>
        </w:tc>
      </w:tr>
      <w:tr w:rsidR="00410FB0" w:rsidRPr="00B24DFF" w:rsidTr="00410FB0">
        <w:trPr>
          <w:trHeight w:val="763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B0" w:rsidRPr="00293895" w:rsidRDefault="00D735BE" w:rsidP="00A81FF1">
            <w:pPr>
              <w:jc w:val="both"/>
              <w:rPr>
                <w:sz w:val="28"/>
                <w:szCs w:val="28"/>
                <w:highlight w:val="lightGray"/>
                <w:lang w:val="en-US"/>
              </w:rPr>
            </w:pPr>
            <w:r w:rsidRPr="00293895">
              <w:rPr>
                <w:sz w:val="28"/>
                <w:szCs w:val="28"/>
                <w:lang w:val="en-US"/>
              </w:rPr>
              <w:t>The L</w:t>
            </w:r>
            <w:r w:rsidR="00527D03">
              <w:rPr>
                <w:sz w:val="28"/>
                <w:szCs w:val="28"/>
                <w:lang w:val="en-US"/>
              </w:rPr>
              <w:t xml:space="preserve">andlord shall let the </w:t>
            </w:r>
            <w:r w:rsidRPr="00293895">
              <w:rPr>
                <w:sz w:val="28"/>
                <w:szCs w:val="28"/>
                <w:lang w:val="en-US"/>
              </w:rPr>
              <w:t>office premises</w:t>
            </w:r>
            <w:r w:rsidR="00527D03">
              <w:rPr>
                <w:sz w:val="28"/>
                <w:szCs w:val="28"/>
                <w:lang w:val="en-US"/>
              </w:rPr>
              <w:t xml:space="preserve"> according to the Terms of Reference for rent</w:t>
            </w:r>
            <w:r w:rsidR="00A045CD">
              <w:rPr>
                <w:sz w:val="28"/>
                <w:szCs w:val="28"/>
                <w:lang w:val="en-US"/>
              </w:rPr>
              <w:t xml:space="preserve"> </w:t>
            </w:r>
            <w:r w:rsidR="00527D03">
              <w:rPr>
                <w:sz w:val="28"/>
                <w:szCs w:val="28"/>
                <w:lang w:val="en-US"/>
              </w:rPr>
              <w:t>to the Tenant</w:t>
            </w:r>
            <w:r w:rsidRPr="00293895">
              <w:rPr>
                <w:sz w:val="28"/>
                <w:szCs w:val="28"/>
                <w:lang w:val="en-US"/>
              </w:rPr>
              <w:t xml:space="preserve"> </w:t>
            </w:r>
            <w:r w:rsidR="00527D03">
              <w:rPr>
                <w:sz w:val="28"/>
                <w:szCs w:val="28"/>
                <w:lang w:val="en-US"/>
              </w:rPr>
              <w:t>within the period specified in the rent agreement</w:t>
            </w:r>
            <w:r w:rsidR="00A045CD">
              <w:rPr>
                <w:sz w:val="28"/>
                <w:szCs w:val="28"/>
                <w:lang w:val="en-US"/>
              </w:rPr>
              <w:t xml:space="preserve"> but </w:t>
            </w:r>
            <w:r w:rsidR="00A045CD" w:rsidRPr="00A045CD">
              <w:rPr>
                <w:sz w:val="28"/>
                <w:szCs w:val="28"/>
                <w:lang w:val="en-US"/>
              </w:rPr>
              <w:t>not later than 01/</w:t>
            </w:r>
            <w:r w:rsidR="00A81FF1" w:rsidRPr="00F56FE7">
              <w:rPr>
                <w:sz w:val="28"/>
                <w:szCs w:val="28"/>
                <w:lang w:val="en-US"/>
              </w:rPr>
              <w:t>02</w:t>
            </w:r>
            <w:r w:rsidR="00A045CD" w:rsidRPr="00A045CD">
              <w:rPr>
                <w:sz w:val="28"/>
                <w:szCs w:val="28"/>
                <w:lang w:val="en-US"/>
              </w:rPr>
              <w:t>/201</w:t>
            </w:r>
            <w:r w:rsidR="00A81FF1" w:rsidRPr="00F56FE7">
              <w:rPr>
                <w:sz w:val="28"/>
                <w:szCs w:val="28"/>
                <w:lang w:val="en-US"/>
              </w:rPr>
              <w:t>9</w:t>
            </w:r>
            <w:r w:rsidR="00527D03">
              <w:rPr>
                <w:sz w:val="28"/>
                <w:szCs w:val="28"/>
                <w:lang w:val="en-US"/>
              </w:rPr>
              <w:t>; and ensure unconditional</w:t>
            </w:r>
            <w:r w:rsidR="008F4059" w:rsidRPr="00293895">
              <w:rPr>
                <w:sz w:val="28"/>
                <w:szCs w:val="28"/>
                <w:lang w:val="en-US"/>
              </w:rPr>
              <w:t xml:space="preserve"> </w:t>
            </w:r>
            <w:r w:rsidR="00527D03">
              <w:rPr>
                <w:sz w:val="28"/>
                <w:szCs w:val="28"/>
                <w:lang w:val="en-US"/>
              </w:rPr>
              <w:t>compliance with the agreement provisions</w:t>
            </w:r>
            <w:r w:rsidRPr="00293895">
              <w:rPr>
                <w:sz w:val="28"/>
                <w:szCs w:val="28"/>
                <w:lang w:val="en-US"/>
              </w:rPr>
              <w:t xml:space="preserve">. </w:t>
            </w:r>
            <w:r w:rsidR="003F4533">
              <w:rPr>
                <w:sz w:val="28"/>
                <w:szCs w:val="28"/>
                <w:lang w:val="en-US"/>
              </w:rPr>
              <w:t>The p</w:t>
            </w:r>
            <w:r w:rsidRPr="00293895">
              <w:rPr>
                <w:sz w:val="28"/>
                <w:szCs w:val="28"/>
                <w:lang w:val="en-US"/>
              </w:rPr>
              <w:t xml:space="preserve">remises are </w:t>
            </w:r>
            <w:r w:rsidR="003F4533">
              <w:rPr>
                <w:sz w:val="28"/>
                <w:szCs w:val="28"/>
                <w:lang w:val="en-US"/>
              </w:rPr>
              <w:t>to be let</w:t>
            </w:r>
            <w:r w:rsidRPr="00293895">
              <w:rPr>
                <w:sz w:val="28"/>
                <w:szCs w:val="28"/>
                <w:lang w:val="en-US"/>
              </w:rPr>
              <w:t xml:space="preserve"> for rent for </w:t>
            </w:r>
            <w:r w:rsidR="00A81FF1" w:rsidRPr="00F56FE7">
              <w:rPr>
                <w:sz w:val="28"/>
                <w:szCs w:val="28"/>
                <w:lang w:val="en-US"/>
              </w:rPr>
              <w:t>24</w:t>
            </w:r>
            <w:r w:rsidR="00A81FF1" w:rsidRPr="00293895">
              <w:rPr>
                <w:sz w:val="28"/>
                <w:szCs w:val="28"/>
                <w:lang w:val="en-US"/>
              </w:rPr>
              <w:t xml:space="preserve"> </w:t>
            </w:r>
            <w:r w:rsidRPr="00293895">
              <w:rPr>
                <w:sz w:val="28"/>
                <w:szCs w:val="28"/>
                <w:lang w:val="en-US"/>
              </w:rPr>
              <w:t>months from the date of the acceptance certificate.</w:t>
            </w:r>
          </w:p>
        </w:tc>
      </w:tr>
      <w:tr w:rsidR="00410FB0" w:rsidRPr="00A045CD" w:rsidTr="00410FB0">
        <w:trPr>
          <w:trHeight w:val="385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4D1" w:rsidRPr="00293895" w:rsidRDefault="00FA04D1" w:rsidP="00810926">
            <w:pPr>
              <w:jc w:val="center"/>
              <w:outlineLvl w:val="1"/>
              <w:rPr>
                <w:sz w:val="28"/>
                <w:szCs w:val="28"/>
                <w:lang w:val="en-US"/>
              </w:rPr>
            </w:pPr>
          </w:p>
          <w:p w:rsidR="00410FB0" w:rsidRPr="00293895" w:rsidRDefault="00E03920" w:rsidP="003F4533">
            <w:pPr>
              <w:pStyle w:val="af4"/>
              <w:jc w:val="center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bookmarkStart w:id="19" w:name="_Toc531958006"/>
            <w:r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Subsection 4.2 </w:t>
            </w:r>
            <w:r w:rsidR="003F45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Service Acceptance</w:t>
            </w:r>
            <w:bookmarkEnd w:id="19"/>
          </w:p>
        </w:tc>
      </w:tr>
      <w:tr w:rsidR="00410FB0" w:rsidRPr="00B24DFF" w:rsidTr="00410FB0">
        <w:trPr>
          <w:trHeight w:val="170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59" w:rsidRPr="00293895" w:rsidRDefault="008F4059" w:rsidP="008F4059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293895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The L</w:t>
            </w:r>
            <w:r w:rsidR="003F453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andlord</w:t>
            </w:r>
            <w:r w:rsidRPr="00293895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guarantees </w:t>
            </w:r>
            <w:r w:rsidR="00630821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that </w:t>
            </w:r>
            <w:r w:rsidRPr="00293895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the premises specified in the </w:t>
            </w:r>
            <w:r w:rsidR="003F453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rent</w:t>
            </w:r>
            <w:r w:rsidR="00630821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agreement</w:t>
            </w:r>
            <w:r w:rsidRPr="00293895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meet the requirements of </w:t>
            </w:r>
            <w:r w:rsidR="003F453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health and safety</w:t>
            </w:r>
            <w:r w:rsidRPr="00293895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, as well as fire regulations</w:t>
            </w:r>
            <w:r w:rsidR="00630821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,</w:t>
            </w:r>
            <w:r w:rsidRPr="00293895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and</w:t>
            </w:r>
            <w:r w:rsidR="00630821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also guarantees the it will</w:t>
            </w:r>
            <w:r w:rsidRPr="00293895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3F453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let the premises for rent under the</w:t>
            </w:r>
            <w:r w:rsidRPr="00293895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acceptance</w:t>
            </w:r>
            <w:r w:rsidR="003F453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certificate including</w:t>
            </w:r>
            <w:r w:rsidRPr="00293895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all necessary accessories and documentation within the period</w:t>
            </w:r>
            <w:r w:rsidR="003F453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specified in the </w:t>
            </w:r>
            <w:r w:rsidR="00630821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rent </w:t>
            </w:r>
            <w:r w:rsidR="003F453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agreement</w:t>
            </w:r>
            <w:r w:rsidRPr="00293895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  <w:r w:rsidR="003F453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The premises acceptance procedure includes the premises </w:t>
            </w:r>
            <w:r w:rsidR="00592834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examination and check </w:t>
            </w:r>
            <w:r w:rsidR="00630821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its</w:t>
            </w:r>
            <w:r w:rsidR="00592834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compliance with </w:t>
            </w:r>
            <w:r w:rsidRPr="00293895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its quantitative and qualitative characteristics</w:t>
            </w:r>
            <w:r w:rsidR="00592834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, and</w:t>
            </w:r>
            <w:r w:rsidRPr="00293895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with </w:t>
            </w:r>
            <w:r w:rsidR="00592834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related </w:t>
            </w:r>
            <w:r w:rsidRPr="00293895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technical documentation.</w:t>
            </w:r>
          </w:p>
          <w:p w:rsidR="00311F34" w:rsidRPr="00293895" w:rsidRDefault="00592834" w:rsidP="00630821">
            <w:pPr>
              <w:pStyle w:val="a6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Starting f</w:t>
            </w:r>
            <w:r w:rsidR="008F4059" w:rsidRPr="00293895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rom the date of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the</w:t>
            </w:r>
            <w:r w:rsidR="008F4059" w:rsidRPr="00293895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acceptance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certificate, </w:t>
            </w:r>
            <w:r w:rsidR="008F4059" w:rsidRPr="00293895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the L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andlord</w:t>
            </w:r>
            <w:r w:rsidR="008F4059" w:rsidRPr="00293895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shall </w:t>
            </w:r>
            <w:r w:rsidR="00630821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take on the obligation</w:t>
            </w:r>
            <w:r w:rsidR="008F4059" w:rsidRPr="00293895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to pay the rent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als</w:t>
            </w:r>
            <w:r w:rsidR="008F4059" w:rsidRPr="00293895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, which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stops on the date of the rent expiry</w:t>
            </w:r>
            <w:r w:rsidR="008F4059" w:rsidRPr="00293895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which is to be confirmed by the corresponding acceptance certificate</w:t>
            </w:r>
            <w:r w:rsidR="008F4059" w:rsidRPr="00293895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</w:p>
        </w:tc>
      </w:tr>
      <w:tr w:rsidR="00410FB0" w:rsidRPr="009A4211" w:rsidTr="00410FB0">
        <w:trPr>
          <w:trHeight w:val="385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4D1" w:rsidRPr="00293895" w:rsidRDefault="00FA04D1" w:rsidP="00810926">
            <w:pPr>
              <w:jc w:val="center"/>
              <w:outlineLvl w:val="1"/>
              <w:rPr>
                <w:sz w:val="28"/>
                <w:szCs w:val="28"/>
                <w:lang w:val="en-US"/>
              </w:rPr>
            </w:pPr>
          </w:p>
          <w:p w:rsidR="00410FB0" w:rsidRPr="00293895" w:rsidRDefault="006D708C" w:rsidP="00592834">
            <w:pPr>
              <w:pStyle w:val="af4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bookmarkStart w:id="20" w:name="_Toc531958007"/>
            <w:r w:rsidRPr="00293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Subsection 4.3 </w:t>
            </w:r>
            <w:r w:rsidR="005928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Deliverables</w:t>
            </w:r>
            <w:bookmarkEnd w:id="20"/>
          </w:p>
        </w:tc>
      </w:tr>
      <w:tr w:rsidR="00410FB0" w:rsidRPr="00B24DFF" w:rsidTr="00410FB0">
        <w:trPr>
          <w:trHeight w:val="385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895" w:rsidRPr="00293895" w:rsidRDefault="00C53A82" w:rsidP="00293895">
            <w:pPr>
              <w:pStyle w:val="32"/>
              <w:tabs>
                <w:tab w:val="left" w:pos="708"/>
              </w:tabs>
              <w:ind w:left="34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293895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4.3.</w:t>
            </w:r>
            <w:r w:rsidR="00F56FE7" w:rsidRPr="00B24DFF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Pr="00293895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  <w:r w:rsidR="006F5379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On or before the second business day of month following the reporting month</w:t>
            </w:r>
            <w:r w:rsidR="00630821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,</w:t>
            </w:r>
            <w:r w:rsidR="006F5379" w:rsidRPr="00293895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6F5379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t</w:t>
            </w:r>
            <w:r w:rsidR="00293895" w:rsidRPr="00293895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he </w:t>
            </w:r>
            <w:r w:rsidR="00592834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Landlord shall </w:t>
            </w:r>
            <w:r w:rsidR="006F5379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email</w:t>
            </w:r>
            <w:r w:rsidR="00592834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the Tenant scanned copies of acceptance certificates and invoices signed by the Lan</w:t>
            </w:r>
            <w:r w:rsidR="006F5379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dlord. </w:t>
            </w:r>
            <w:r w:rsidR="00293895" w:rsidRPr="00293895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The original documents must be submitted within 5 working days from the end of the last </w:t>
            </w:r>
            <w:r w:rsidR="00630821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business</w:t>
            </w:r>
            <w:r w:rsidR="00293895" w:rsidRPr="00293895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day of the current month of </w:t>
            </w:r>
            <w:r w:rsidR="00630821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the </w:t>
            </w:r>
            <w:r w:rsidR="00293895" w:rsidRPr="00293895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rent.</w:t>
            </w:r>
          </w:p>
          <w:p w:rsidR="00C53A82" w:rsidRPr="00293895" w:rsidRDefault="00293895" w:rsidP="00F56FE7">
            <w:pPr>
              <w:pStyle w:val="32"/>
              <w:tabs>
                <w:tab w:val="left" w:pos="708"/>
              </w:tabs>
              <w:ind w:left="34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293895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4.3.</w:t>
            </w:r>
            <w:r w:rsidR="00F56FE7" w:rsidRPr="00B24DFF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 w:rsidRPr="00293895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. The L</w:t>
            </w:r>
            <w:r w:rsidR="006F5379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andlord shall</w:t>
            </w:r>
            <w:r w:rsidRPr="00293895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sign the reconciliation statement within 5 (five) </w:t>
            </w:r>
            <w:r w:rsidR="006F5379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business</w:t>
            </w:r>
            <w:r w:rsidRPr="00293895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days fro</w:t>
            </w:r>
            <w:r w:rsidR="0083002C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m the date of receipt</w:t>
            </w:r>
            <w:r w:rsidR="006F5379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of the statement</w:t>
            </w:r>
            <w:r w:rsidR="0083002C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from the </w:t>
            </w:r>
            <w:r w:rsidR="006F5379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Tenant</w:t>
            </w:r>
            <w:r w:rsidRPr="00293895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and return 1 (one) copy </w:t>
            </w:r>
            <w:r w:rsidR="0078562C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of the same to the Tenant</w:t>
            </w:r>
            <w:r w:rsidRPr="00293895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, or, </w:t>
            </w:r>
            <w:r w:rsidR="0078562C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if any discrepancies, provided the Tenant with the</w:t>
            </w:r>
            <w:r w:rsidRPr="00293895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signed </w:t>
            </w:r>
            <w:r w:rsidR="0078562C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discrepancy statement</w:t>
            </w:r>
            <w:r w:rsidRPr="00293895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</w:p>
        </w:tc>
      </w:tr>
    </w:tbl>
    <w:p w:rsidR="00410FB0" w:rsidRPr="00293895" w:rsidRDefault="00410FB0" w:rsidP="00410FB0">
      <w:pPr>
        <w:jc w:val="center"/>
        <w:rPr>
          <w:b/>
          <w:color w:val="000000"/>
          <w:sz w:val="28"/>
          <w:szCs w:val="28"/>
          <w:lang w:val="en-US"/>
        </w:rPr>
      </w:pPr>
    </w:p>
    <w:p w:rsidR="00C31C09" w:rsidRPr="00C7596F" w:rsidRDefault="00C31C09" w:rsidP="0078562C">
      <w:pPr>
        <w:pStyle w:val="1"/>
        <w:numPr>
          <w:ilvl w:val="0"/>
          <w:numId w:val="0"/>
        </w:numPr>
        <w:outlineLvl w:val="0"/>
        <w:rPr>
          <w:color w:val="000000"/>
          <w:lang w:val="en-US"/>
        </w:rPr>
      </w:pPr>
      <w:bookmarkStart w:id="21" w:name="_Toc531958008"/>
      <w:r w:rsidRPr="00C83890">
        <w:rPr>
          <w:lang w:val="en-US"/>
        </w:rPr>
        <w:t>SECTION</w:t>
      </w:r>
      <w:r w:rsidRPr="00C83890">
        <w:rPr>
          <w:color w:val="000000"/>
          <w:lang w:val="en-US"/>
        </w:rPr>
        <w:t xml:space="preserve"> 5. </w:t>
      </w:r>
      <w:r w:rsidR="0078562C">
        <w:rPr>
          <w:color w:val="000000"/>
          <w:lang w:val="en-US"/>
        </w:rPr>
        <w:t>CUSTOMER TECHNICAL TRAINING</w:t>
      </w:r>
      <w:bookmarkEnd w:id="21"/>
      <w:r w:rsidRPr="00C7596F">
        <w:rPr>
          <w:lang w:val="en-US"/>
        </w:rPr>
        <w:t xml:space="preserve"> </w:t>
      </w:r>
    </w:p>
    <w:p w:rsidR="00410FB0" w:rsidRPr="00C31C09" w:rsidRDefault="00410FB0" w:rsidP="00410FB0">
      <w:pPr>
        <w:jc w:val="center"/>
        <w:rPr>
          <w:b/>
          <w:color w:val="000000"/>
          <w:sz w:val="28"/>
          <w:szCs w:val="28"/>
          <w:lang w:val="en-US"/>
        </w:rPr>
      </w:pPr>
    </w:p>
    <w:tbl>
      <w:tblPr>
        <w:tblW w:w="9661" w:type="dxa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61"/>
      </w:tblGrid>
      <w:tr w:rsidR="007A72FB" w:rsidTr="007A72FB">
        <w:trPr>
          <w:trHeight w:val="301"/>
        </w:trPr>
        <w:tc>
          <w:tcPr>
            <w:tcW w:w="9661" w:type="dxa"/>
          </w:tcPr>
          <w:p w:rsidR="007A72FB" w:rsidRDefault="0078562C" w:rsidP="00731FE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Not applicable</w:t>
            </w:r>
          </w:p>
        </w:tc>
      </w:tr>
    </w:tbl>
    <w:p w:rsidR="00410FB0" w:rsidRPr="0062325F" w:rsidRDefault="00410FB0" w:rsidP="00410FB0">
      <w:pPr>
        <w:jc w:val="center"/>
        <w:rPr>
          <w:color w:val="000000"/>
          <w:sz w:val="28"/>
          <w:szCs w:val="28"/>
        </w:rPr>
      </w:pPr>
    </w:p>
    <w:p w:rsidR="00C31C09" w:rsidRPr="00293895" w:rsidRDefault="005114E6" w:rsidP="0078562C">
      <w:pPr>
        <w:pStyle w:val="1"/>
        <w:numPr>
          <w:ilvl w:val="0"/>
          <w:numId w:val="0"/>
        </w:numPr>
        <w:outlineLvl w:val="0"/>
        <w:rPr>
          <w:lang w:val="en-US"/>
        </w:rPr>
      </w:pPr>
      <w:bookmarkStart w:id="22" w:name="_Toc531958009"/>
      <w:r w:rsidRPr="00293895">
        <w:rPr>
          <w:szCs w:val="28"/>
          <w:lang w:val="en-US"/>
        </w:rPr>
        <w:t>SECTION</w:t>
      </w:r>
      <w:r w:rsidRPr="00293895">
        <w:rPr>
          <w:lang w:val="en-US"/>
        </w:rPr>
        <w:t xml:space="preserve"> 6. </w:t>
      </w:r>
      <w:r w:rsidR="00293895" w:rsidRPr="00293895">
        <w:rPr>
          <w:lang w:val="en-US"/>
        </w:rPr>
        <w:t>ABBREVIATIONS</w:t>
      </w:r>
      <w:bookmarkEnd w:id="22"/>
      <w:r w:rsidRPr="00293895">
        <w:rPr>
          <w:lang w:val="en-US"/>
        </w:rPr>
        <w:t xml:space="preserve"> </w:t>
      </w:r>
    </w:p>
    <w:p w:rsidR="00410FB0" w:rsidRPr="000507B8" w:rsidRDefault="00410FB0" w:rsidP="00410FB0">
      <w:pPr>
        <w:jc w:val="center"/>
        <w:rPr>
          <w:color w:val="000000"/>
          <w:sz w:val="28"/>
          <w:szCs w:val="28"/>
          <w:lang w:val="en-US"/>
        </w:rPr>
      </w:pPr>
    </w:p>
    <w:tbl>
      <w:tblPr>
        <w:tblW w:w="9712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12"/>
      </w:tblGrid>
      <w:tr w:rsidR="007A72FB" w:rsidTr="007A72FB">
        <w:trPr>
          <w:trHeight w:val="352"/>
        </w:trPr>
        <w:tc>
          <w:tcPr>
            <w:tcW w:w="9712" w:type="dxa"/>
          </w:tcPr>
          <w:p w:rsidR="007A72FB" w:rsidRDefault="0078562C" w:rsidP="00731FE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Not applicable</w:t>
            </w:r>
          </w:p>
        </w:tc>
      </w:tr>
    </w:tbl>
    <w:p w:rsidR="00410FB0" w:rsidRPr="0062325F" w:rsidRDefault="00410FB0" w:rsidP="00410FB0">
      <w:pPr>
        <w:ind w:firstLine="567"/>
        <w:jc w:val="both"/>
        <w:rPr>
          <w:color w:val="000000"/>
          <w:sz w:val="28"/>
          <w:szCs w:val="28"/>
        </w:rPr>
      </w:pPr>
    </w:p>
    <w:p w:rsidR="005114E6" w:rsidRDefault="005114E6" w:rsidP="0078562C">
      <w:pPr>
        <w:pStyle w:val="1"/>
        <w:numPr>
          <w:ilvl w:val="0"/>
          <w:numId w:val="0"/>
        </w:numPr>
        <w:outlineLvl w:val="0"/>
      </w:pPr>
      <w:bookmarkStart w:id="23" w:name="_Toc531958010"/>
      <w:r w:rsidRPr="00B146CD">
        <w:rPr>
          <w:szCs w:val="28"/>
          <w:lang w:val="en-US"/>
        </w:rPr>
        <w:t>SECTION</w:t>
      </w:r>
      <w:r w:rsidRPr="00B146CD">
        <w:rPr>
          <w:lang w:val="en-US"/>
        </w:rPr>
        <w:t xml:space="preserve"> 7. </w:t>
      </w:r>
      <w:r w:rsidR="00293895">
        <w:rPr>
          <w:lang w:val="en-US"/>
        </w:rPr>
        <w:t>ANNEXES</w:t>
      </w:r>
      <w:bookmarkEnd w:id="23"/>
    </w:p>
    <w:p w:rsidR="005114E6" w:rsidRPr="005114E6" w:rsidRDefault="005114E6" w:rsidP="005114E6">
      <w:pPr>
        <w:jc w:val="center"/>
        <w:rPr>
          <w:color w:val="000000"/>
          <w:sz w:val="28"/>
        </w:rPr>
      </w:pPr>
    </w:p>
    <w:p w:rsidR="00D36ACE" w:rsidRDefault="00293895" w:rsidP="00410FB0">
      <w:pPr>
        <w:rPr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 xml:space="preserve">Not </w:t>
      </w:r>
      <w:r w:rsidR="0078562C">
        <w:rPr>
          <w:color w:val="000000"/>
          <w:sz w:val="28"/>
          <w:szCs w:val="28"/>
          <w:lang w:val="en-US"/>
        </w:rPr>
        <w:t>applicable</w:t>
      </w:r>
      <w:r w:rsidRPr="0062325F">
        <w:rPr>
          <w:color w:val="000000"/>
          <w:sz w:val="28"/>
          <w:szCs w:val="28"/>
        </w:rPr>
        <w:t>.</w:t>
      </w:r>
    </w:p>
    <w:p w:rsidR="005114E6" w:rsidRPr="00293895" w:rsidRDefault="005114E6" w:rsidP="00410FB0">
      <w:pPr>
        <w:rPr>
          <w:sz w:val="28"/>
          <w:szCs w:val="28"/>
          <w:lang w:val="en-US"/>
        </w:rPr>
      </w:pPr>
    </w:p>
    <w:p w:rsidR="0083002C" w:rsidRDefault="0083002C" w:rsidP="002757C5">
      <w:pPr>
        <w:spacing w:before="120"/>
        <w:rPr>
          <w:sz w:val="28"/>
          <w:szCs w:val="28"/>
          <w:lang w:val="en-US"/>
        </w:rPr>
      </w:pPr>
    </w:p>
    <w:sectPr w:rsidR="0083002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3B77" w:rsidRDefault="00E73B77" w:rsidP="00293895">
      <w:r>
        <w:separator/>
      </w:r>
    </w:p>
  </w:endnote>
  <w:endnote w:type="continuationSeparator" w:id="0">
    <w:p w:rsidR="00E73B77" w:rsidRDefault="00E73B77" w:rsidP="00293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8776136"/>
      <w:docPartObj>
        <w:docPartGallery w:val="Page Numbers (Bottom of Page)"/>
        <w:docPartUnique/>
      </w:docPartObj>
    </w:sdtPr>
    <w:sdtEndPr/>
    <w:sdtContent>
      <w:p w:rsidR="00686587" w:rsidRDefault="00686587">
        <w:pPr>
          <w:pStyle w:val="af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4DFF">
          <w:rPr>
            <w:noProof/>
          </w:rPr>
          <w:t>6</w:t>
        </w:r>
        <w:r>
          <w:fldChar w:fldCharType="end"/>
        </w:r>
      </w:p>
    </w:sdtContent>
  </w:sdt>
  <w:p w:rsidR="00686587" w:rsidRDefault="00686587">
    <w:pPr>
      <w:pStyle w:val="af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3B77" w:rsidRDefault="00E73B77" w:rsidP="00293895">
      <w:r>
        <w:separator/>
      </w:r>
    </w:p>
  </w:footnote>
  <w:footnote w:type="continuationSeparator" w:id="0">
    <w:p w:rsidR="00E73B77" w:rsidRDefault="00E73B77" w:rsidP="002938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73791"/>
    <w:multiLevelType w:val="hybridMultilevel"/>
    <w:tmpl w:val="F3EE8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A4036"/>
    <w:multiLevelType w:val="hybridMultilevel"/>
    <w:tmpl w:val="2BD847AC"/>
    <w:lvl w:ilvl="0" w:tplc="55AC2C62">
      <w:start w:val="1"/>
      <w:numFmt w:val="bullet"/>
      <w:lvlText w:val=""/>
      <w:lvlJc w:val="left"/>
      <w:pPr>
        <w:ind w:left="11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2" w15:restartNumberingAfterBreak="0">
    <w:nsid w:val="11E8134C"/>
    <w:multiLevelType w:val="hybridMultilevel"/>
    <w:tmpl w:val="985A2962"/>
    <w:lvl w:ilvl="0" w:tplc="6B30AE34">
      <w:start w:val="1"/>
      <w:numFmt w:val="decimal"/>
      <w:lvlText w:val="%1)"/>
      <w:lvlJc w:val="left"/>
      <w:pPr>
        <w:ind w:left="756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6D14BF"/>
    <w:multiLevelType w:val="hybridMultilevel"/>
    <w:tmpl w:val="1046A070"/>
    <w:lvl w:ilvl="0" w:tplc="79C4BAE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A6778D"/>
    <w:multiLevelType w:val="hybridMultilevel"/>
    <w:tmpl w:val="43CEC6F8"/>
    <w:lvl w:ilvl="0" w:tplc="0419000F">
      <w:start w:val="1"/>
      <w:numFmt w:val="decimal"/>
      <w:lvlText w:val="%1."/>
      <w:lvlJc w:val="left"/>
      <w:pPr>
        <w:ind w:left="787" w:hanging="360"/>
      </w:p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5" w15:restartNumberingAfterBreak="0">
    <w:nsid w:val="1FA82C49"/>
    <w:multiLevelType w:val="multilevel"/>
    <w:tmpl w:val="45FE7858"/>
    <w:lvl w:ilvl="0">
      <w:start w:val="1"/>
      <w:numFmt w:val="decimal"/>
      <w:pStyle w:val="1"/>
      <w:suff w:val="space"/>
      <w:lvlText w:val="%1."/>
      <w:lvlJc w:val="left"/>
      <w:pPr>
        <w:ind w:left="7088" w:firstLine="0"/>
      </w:pPr>
    </w:lvl>
    <w:lvl w:ilvl="1">
      <w:start w:val="1"/>
      <w:numFmt w:val="decimal"/>
      <w:pStyle w:val="2"/>
      <w:suff w:val="space"/>
      <w:lvlText w:val="%1.%2."/>
      <w:lvlJc w:val="left"/>
      <w:pPr>
        <w:ind w:left="0" w:firstLine="0"/>
      </w:pPr>
    </w:lvl>
    <w:lvl w:ilvl="2">
      <w:start w:val="1"/>
      <w:numFmt w:val="decimal"/>
      <w:pStyle w:val="3"/>
      <w:suff w:val="space"/>
      <w:lvlText w:val="%1.%2.%3."/>
      <w:lvlJc w:val="left"/>
      <w:pPr>
        <w:ind w:left="568" w:firstLine="0"/>
      </w:pPr>
    </w:lvl>
    <w:lvl w:ilvl="3">
      <w:start w:val="1"/>
      <w:numFmt w:val="decimal"/>
      <w:pStyle w:val="4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22E30D1F"/>
    <w:multiLevelType w:val="hybridMultilevel"/>
    <w:tmpl w:val="30466C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39C43D6"/>
    <w:multiLevelType w:val="hybridMultilevel"/>
    <w:tmpl w:val="5EBA672C"/>
    <w:lvl w:ilvl="0" w:tplc="55AC2C62">
      <w:start w:val="1"/>
      <w:numFmt w:val="bullet"/>
      <w:lvlText w:val=""/>
      <w:lvlJc w:val="left"/>
      <w:pPr>
        <w:ind w:left="11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8" w15:restartNumberingAfterBreak="0">
    <w:nsid w:val="2CE9238A"/>
    <w:multiLevelType w:val="hybridMultilevel"/>
    <w:tmpl w:val="8E6ADA66"/>
    <w:lvl w:ilvl="0" w:tplc="06AAEFEC">
      <w:start w:val="1"/>
      <w:numFmt w:val="decimal"/>
      <w:lvlText w:val="%1."/>
      <w:lvlJc w:val="left"/>
      <w:pPr>
        <w:ind w:left="2912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D87237"/>
    <w:multiLevelType w:val="hybridMultilevel"/>
    <w:tmpl w:val="0CAEEF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D31D74"/>
    <w:multiLevelType w:val="hybridMultilevel"/>
    <w:tmpl w:val="507ABC5C"/>
    <w:lvl w:ilvl="0" w:tplc="55AC2C62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1" w15:restartNumberingAfterBreak="0">
    <w:nsid w:val="33AB5993"/>
    <w:multiLevelType w:val="hybridMultilevel"/>
    <w:tmpl w:val="65B8BD3A"/>
    <w:lvl w:ilvl="0" w:tplc="530A15CA">
      <w:start w:val="1"/>
      <w:numFmt w:val="decimal"/>
      <w:lvlText w:val="%1.2.2."/>
      <w:lvlJc w:val="left"/>
      <w:pPr>
        <w:ind w:left="720" w:hanging="360"/>
      </w:pPr>
      <w:rPr>
        <w:rFonts w:hint="default"/>
        <w14:cntxtAlts w14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485B79"/>
    <w:multiLevelType w:val="hybridMultilevel"/>
    <w:tmpl w:val="E214B472"/>
    <w:lvl w:ilvl="0" w:tplc="83165384">
      <w:start w:val="3"/>
      <w:numFmt w:val="decimal"/>
      <w:lvlText w:val="%1.2.2."/>
      <w:lvlJc w:val="left"/>
      <w:pPr>
        <w:ind w:left="394" w:hanging="360"/>
      </w:pPr>
      <w:rPr>
        <w:rFonts w:hint="default"/>
        <w14:cntxtAlts w14:val="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" w15:restartNumberingAfterBreak="0">
    <w:nsid w:val="4143720D"/>
    <w:multiLevelType w:val="hybridMultilevel"/>
    <w:tmpl w:val="48545444"/>
    <w:lvl w:ilvl="0" w:tplc="55AC2C62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4" w15:restartNumberingAfterBreak="0">
    <w:nsid w:val="441229AC"/>
    <w:multiLevelType w:val="hybridMultilevel"/>
    <w:tmpl w:val="BE52E154"/>
    <w:lvl w:ilvl="0" w:tplc="BE2C2388">
      <w:start w:val="3"/>
      <w:numFmt w:val="decimal"/>
      <w:lvlText w:val="%1.2.1."/>
      <w:lvlJc w:val="left"/>
      <w:pPr>
        <w:ind w:left="394" w:hanging="360"/>
      </w:pPr>
      <w:rPr>
        <w:rFonts w:hint="default"/>
        <w14:cntxtAlts w14:val="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5" w15:restartNumberingAfterBreak="0">
    <w:nsid w:val="44396EFD"/>
    <w:multiLevelType w:val="multilevel"/>
    <w:tmpl w:val="40660E0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51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68" w:hanging="2160"/>
      </w:pPr>
      <w:rPr>
        <w:rFonts w:hint="default"/>
      </w:rPr>
    </w:lvl>
  </w:abstractNum>
  <w:abstractNum w:abstractNumId="16" w15:restartNumberingAfterBreak="0">
    <w:nsid w:val="46C65842"/>
    <w:multiLevelType w:val="hybridMultilevel"/>
    <w:tmpl w:val="A0C07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325ACD"/>
    <w:multiLevelType w:val="multilevel"/>
    <w:tmpl w:val="497A2BB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1051" w:hanging="450"/>
      </w:pPr>
      <w:rPr>
        <w:rFonts w:hint="default"/>
        <w:lang w:val="ru-RU"/>
      </w:rPr>
    </w:lvl>
    <w:lvl w:ilvl="2">
      <w:start w:val="1"/>
      <w:numFmt w:val="decimal"/>
      <w:lvlText w:val="%1.%2.%3"/>
      <w:lvlJc w:val="left"/>
      <w:pPr>
        <w:ind w:left="19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68" w:hanging="2160"/>
      </w:pPr>
      <w:rPr>
        <w:rFonts w:hint="default"/>
      </w:rPr>
    </w:lvl>
  </w:abstractNum>
  <w:abstractNum w:abstractNumId="18" w15:restartNumberingAfterBreak="0">
    <w:nsid w:val="4E2761AC"/>
    <w:multiLevelType w:val="hybridMultilevel"/>
    <w:tmpl w:val="BCE646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D42C9E"/>
    <w:multiLevelType w:val="hybridMultilevel"/>
    <w:tmpl w:val="C5CE1FDC"/>
    <w:lvl w:ilvl="0" w:tplc="0419000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20" w15:restartNumberingAfterBreak="0">
    <w:nsid w:val="55E624C6"/>
    <w:multiLevelType w:val="hybridMultilevel"/>
    <w:tmpl w:val="F9527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5F20C8"/>
    <w:multiLevelType w:val="hybridMultilevel"/>
    <w:tmpl w:val="8BD29D94"/>
    <w:lvl w:ilvl="0" w:tplc="CA76A7FA">
      <w:start w:val="1"/>
      <w:numFmt w:val="decimal"/>
      <w:lvlText w:val="%1.2.1."/>
      <w:lvlJc w:val="left"/>
      <w:pPr>
        <w:ind w:left="720" w:hanging="360"/>
      </w:pPr>
      <w:rPr>
        <w:rFonts w:hint="default"/>
        <w14:cntxtAlts w14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7266B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6005A0C"/>
    <w:multiLevelType w:val="hybridMultilevel"/>
    <w:tmpl w:val="80D636F8"/>
    <w:lvl w:ilvl="0" w:tplc="55AC2C62">
      <w:start w:val="1"/>
      <w:numFmt w:val="bullet"/>
      <w:lvlText w:val=""/>
      <w:lvlJc w:val="left"/>
      <w:pPr>
        <w:ind w:left="14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24" w15:restartNumberingAfterBreak="0">
    <w:nsid w:val="686E12F4"/>
    <w:multiLevelType w:val="hybridMultilevel"/>
    <w:tmpl w:val="11146D94"/>
    <w:lvl w:ilvl="0" w:tplc="3410A8DA">
      <w:start w:val="3"/>
      <w:numFmt w:val="decimal"/>
      <w:lvlText w:val="%1.2.3."/>
      <w:lvlJc w:val="left"/>
      <w:pPr>
        <w:ind w:left="394" w:hanging="360"/>
      </w:pPr>
      <w:rPr>
        <w:rFonts w:hint="default"/>
        <w14:cntxtAlts w14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0666CA"/>
    <w:multiLevelType w:val="hybridMultilevel"/>
    <w:tmpl w:val="9DC869EC"/>
    <w:lvl w:ilvl="0" w:tplc="0419001B">
      <w:start w:val="1"/>
      <w:numFmt w:val="low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9B8118D"/>
    <w:multiLevelType w:val="hybridMultilevel"/>
    <w:tmpl w:val="36BAD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1B052D"/>
    <w:multiLevelType w:val="hybridMultilevel"/>
    <w:tmpl w:val="7A74244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9"/>
  </w:num>
  <w:num w:numId="6">
    <w:abstractNumId w:val="3"/>
  </w:num>
  <w:num w:numId="7">
    <w:abstractNumId w:val="2"/>
  </w:num>
  <w:num w:numId="8">
    <w:abstractNumId w:val="13"/>
  </w:num>
  <w:num w:numId="9">
    <w:abstractNumId w:val="10"/>
  </w:num>
  <w:num w:numId="10">
    <w:abstractNumId w:val="23"/>
  </w:num>
  <w:num w:numId="11">
    <w:abstractNumId w:val="15"/>
  </w:num>
  <w:num w:numId="12">
    <w:abstractNumId w:val="17"/>
  </w:num>
  <w:num w:numId="13">
    <w:abstractNumId w:val="4"/>
  </w:num>
  <w:num w:numId="14">
    <w:abstractNumId w:val="16"/>
  </w:num>
  <w:num w:numId="15">
    <w:abstractNumId w:val="6"/>
  </w:num>
  <w:num w:numId="16">
    <w:abstractNumId w:val="22"/>
  </w:num>
  <w:num w:numId="17">
    <w:abstractNumId w:val="25"/>
  </w:num>
  <w:num w:numId="18">
    <w:abstractNumId w:val="26"/>
  </w:num>
  <w:num w:numId="19">
    <w:abstractNumId w:val="20"/>
  </w:num>
  <w:num w:numId="20">
    <w:abstractNumId w:val="0"/>
  </w:num>
  <w:num w:numId="21">
    <w:abstractNumId w:val="18"/>
  </w:num>
  <w:num w:numId="22">
    <w:abstractNumId w:val="21"/>
  </w:num>
  <w:num w:numId="23">
    <w:abstractNumId w:val="14"/>
  </w:num>
  <w:num w:numId="24">
    <w:abstractNumId w:val="27"/>
  </w:num>
  <w:num w:numId="25">
    <w:abstractNumId w:val="11"/>
  </w:num>
  <w:num w:numId="26">
    <w:abstractNumId w:val="12"/>
  </w:num>
  <w:num w:numId="27">
    <w:abstractNumId w:val="24"/>
  </w:num>
  <w:num w:numId="28">
    <w:abstractNumId w:val="7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FB0"/>
    <w:rsid w:val="000331F6"/>
    <w:rsid w:val="00036EA2"/>
    <w:rsid w:val="0004137D"/>
    <w:rsid w:val="000507B8"/>
    <w:rsid w:val="00052896"/>
    <w:rsid w:val="00055993"/>
    <w:rsid w:val="00063DC8"/>
    <w:rsid w:val="00065D07"/>
    <w:rsid w:val="0007456C"/>
    <w:rsid w:val="000A223A"/>
    <w:rsid w:val="000A6AF9"/>
    <w:rsid w:val="000C186A"/>
    <w:rsid w:val="000C3750"/>
    <w:rsid w:val="000D7614"/>
    <w:rsid w:val="000E0255"/>
    <w:rsid w:val="001173EC"/>
    <w:rsid w:val="00130C89"/>
    <w:rsid w:val="0013134A"/>
    <w:rsid w:val="00132324"/>
    <w:rsid w:val="0014208A"/>
    <w:rsid w:val="00142E5C"/>
    <w:rsid w:val="001608F3"/>
    <w:rsid w:val="001617EA"/>
    <w:rsid w:val="001712CE"/>
    <w:rsid w:val="001722E7"/>
    <w:rsid w:val="0017315F"/>
    <w:rsid w:val="00177463"/>
    <w:rsid w:val="00187EFE"/>
    <w:rsid w:val="00196EBB"/>
    <w:rsid w:val="001979C8"/>
    <w:rsid w:val="001D6860"/>
    <w:rsid w:val="001E2017"/>
    <w:rsid w:val="001E7390"/>
    <w:rsid w:val="00201B4C"/>
    <w:rsid w:val="00226020"/>
    <w:rsid w:val="002273EA"/>
    <w:rsid w:val="00240715"/>
    <w:rsid w:val="002415C4"/>
    <w:rsid w:val="0024391E"/>
    <w:rsid w:val="00260E70"/>
    <w:rsid w:val="002757C5"/>
    <w:rsid w:val="002833EE"/>
    <w:rsid w:val="00293895"/>
    <w:rsid w:val="00297B13"/>
    <w:rsid w:val="002B1414"/>
    <w:rsid w:val="002B3EBD"/>
    <w:rsid w:val="002C4CA1"/>
    <w:rsid w:val="002E7CB0"/>
    <w:rsid w:val="00311F34"/>
    <w:rsid w:val="00313112"/>
    <w:rsid w:val="00315642"/>
    <w:rsid w:val="00324016"/>
    <w:rsid w:val="00326E33"/>
    <w:rsid w:val="00330B6D"/>
    <w:rsid w:val="00333CBE"/>
    <w:rsid w:val="0033592A"/>
    <w:rsid w:val="0036170D"/>
    <w:rsid w:val="00363F99"/>
    <w:rsid w:val="003B09F4"/>
    <w:rsid w:val="003B7639"/>
    <w:rsid w:val="003D7890"/>
    <w:rsid w:val="003E7551"/>
    <w:rsid w:val="003F4533"/>
    <w:rsid w:val="003F4E7F"/>
    <w:rsid w:val="004019AD"/>
    <w:rsid w:val="004041E0"/>
    <w:rsid w:val="00405AC0"/>
    <w:rsid w:val="00410FB0"/>
    <w:rsid w:val="004259A5"/>
    <w:rsid w:val="00430D32"/>
    <w:rsid w:val="00451144"/>
    <w:rsid w:val="00465E42"/>
    <w:rsid w:val="00474E89"/>
    <w:rsid w:val="004817CC"/>
    <w:rsid w:val="004A062D"/>
    <w:rsid w:val="004A267B"/>
    <w:rsid w:val="004B0E70"/>
    <w:rsid w:val="004B2DB2"/>
    <w:rsid w:val="004B3484"/>
    <w:rsid w:val="004B4A66"/>
    <w:rsid w:val="004C07E8"/>
    <w:rsid w:val="004C13FD"/>
    <w:rsid w:val="004D5477"/>
    <w:rsid w:val="004D5698"/>
    <w:rsid w:val="004D63B5"/>
    <w:rsid w:val="004E0490"/>
    <w:rsid w:val="005114E6"/>
    <w:rsid w:val="00513332"/>
    <w:rsid w:val="00526043"/>
    <w:rsid w:val="00527D03"/>
    <w:rsid w:val="00527FB0"/>
    <w:rsid w:val="00542291"/>
    <w:rsid w:val="00544247"/>
    <w:rsid w:val="00545CF1"/>
    <w:rsid w:val="00545E8D"/>
    <w:rsid w:val="0056169D"/>
    <w:rsid w:val="00564A60"/>
    <w:rsid w:val="005673D1"/>
    <w:rsid w:val="0058011E"/>
    <w:rsid w:val="00584935"/>
    <w:rsid w:val="00592834"/>
    <w:rsid w:val="005929FD"/>
    <w:rsid w:val="0059564C"/>
    <w:rsid w:val="00596464"/>
    <w:rsid w:val="00597258"/>
    <w:rsid w:val="005A7D44"/>
    <w:rsid w:val="005D115A"/>
    <w:rsid w:val="005D5A66"/>
    <w:rsid w:val="005F0AFD"/>
    <w:rsid w:val="005F3F5A"/>
    <w:rsid w:val="006030D2"/>
    <w:rsid w:val="00606CEC"/>
    <w:rsid w:val="006153F3"/>
    <w:rsid w:val="0061552A"/>
    <w:rsid w:val="00621849"/>
    <w:rsid w:val="00622035"/>
    <w:rsid w:val="0062325F"/>
    <w:rsid w:val="00626C71"/>
    <w:rsid w:val="00630821"/>
    <w:rsid w:val="00646ECF"/>
    <w:rsid w:val="0065289E"/>
    <w:rsid w:val="006717DF"/>
    <w:rsid w:val="0067260A"/>
    <w:rsid w:val="00682287"/>
    <w:rsid w:val="006853B2"/>
    <w:rsid w:val="00686587"/>
    <w:rsid w:val="00687332"/>
    <w:rsid w:val="006B081D"/>
    <w:rsid w:val="006B082D"/>
    <w:rsid w:val="006B6582"/>
    <w:rsid w:val="006B70E2"/>
    <w:rsid w:val="006C548A"/>
    <w:rsid w:val="006D3A5F"/>
    <w:rsid w:val="006D708C"/>
    <w:rsid w:val="006E4B45"/>
    <w:rsid w:val="006F36E8"/>
    <w:rsid w:val="006F5379"/>
    <w:rsid w:val="006F5947"/>
    <w:rsid w:val="00700673"/>
    <w:rsid w:val="00701E38"/>
    <w:rsid w:val="0070630A"/>
    <w:rsid w:val="0072241F"/>
    <w:rsid w:val="00731FE8"/>
    <w:rsid w:val="007406B9"/>
    <w:rsid w:val="0078562C"/>
    <w:rsid w:val="007859E7"/>
    <w:rsid w:val="00796959"/>
    <w:rsid w:val="007A0FE9"/>
    <w:rsid w:val="007A5051"/>
    <w:rsid w:val="007A5426"/>
    <w:rsid w:val="007A72FB"/>
    <w:rsid w:val="007D4218"/>
    <w:rsid w:val="007E26D6"/>
    <w:rsid w:val="007E63C1"/>
    <w:rsid w:val="007E796D"/>
    <w:rsid w:val="00810926"/>
    <w:rsid w:val="00811DF0"/>
    <w:rsid w:val="0083002C"/>
    <w:rsid w:val="00840FF4"/>
    <w:rsid w:val="008421BD"/>
    <w:rsid w:val="00844BFD"/>
    <w:rsid w:val="00851DAB"/>
    <w:rsid w:val="008572BA"/>
    <w:rsid w:val="0086000E"/>
    <w:rsid w:val="008966F6"/>
    <w:rsid w:val="008974C9"/>
    <w:rsid w:val="008A13EB"/>
    <w:rsid w:val="008A1428"/>
    <w:rsid w:val="008B5A92"/>
    <w:rsid w:val="008B5B86"/>
    <w:rsid w:val="008C518B"/>
    <w:rsid w:val="008D134C"/>
    <w:rsid w:val="008E03F5"/>
    <w:rsid w:val="008E7D6F"/>
    <w:rsid w:val="008F4059"/>
    <w:rsid w:val="00930F08"/>
    <w:rsid w:val="0094014C"/>
    <w:rsid w:val="00942EF0"/>
    <w:rsid w:val="00946E08"/>
    <w:rsid w:val="00950817"/>
    <w:rsid w:val="00952FB8"/>
    <w:rsid w:val="00953EAC"/>
    <w:rsid w:val="009672C9"/>
    <w:rsid w:val="009852D9"/>
    <w:rsid w:val="009855DD"/>
    <w:rsid w:val="009A0BE9"/>
    <w:rsid w:val="009A3C36"/>
    <w:rsid w:val="009A4211"/>
    <w:rsid w:val="009B12B5"/>
    <w:rsid w:val="00A00C4B"/>
    <w:rsid w:val="00A045CD"/>
    <w:rsid w:val="00A30278"/>
    <w:rsid w:val="00A35463"/>
    <w:rsid w:val="00A67A71"/>
    <w:rsid w:val="00A7053F"/>
    <w:rsid w:val="00A81FF1"/>
    <w:rsid w:val="00A832AE"/>
    <w:rsid w:val="00A83FC7"/>
    <w:rsid w:val="00A841FA"/>
    <w:rsid w:val="00A955A2"/>
    <w:rsid w:val="00AA0A2B"/>
    <w:rsid w:val="00AB069B"/>
    <w:rsid w:val="00AB1836"/>
    <w:rsid w:val="00AD5417"/>
    <w:rsid w:val="00AE39D5"/>
    <w:rsid w:val="00AE63EA"/>
    <w:rsid w:val="00AF3548"/>
    <w:rsid w:val="00B146CD"/>
    <w:rsid w:val="00B20D19"/>
    <w:rsid w:val="00B22176"/>
    <w:rsid w:val="00B24DFF"/>
    <w:rsid w:val="00B25229"/>
    <w:rsid w:val="00B276D9"/>
    <w:rsid w:val="00B33AAD"/>
    <w:rsid w:val="00B431D6"/>
    <w:rsid w:val="00B60E66"/>
    <w:rsid w:val="00B632D4"/>
    <w:rsid w:val="00B71D14"/>
    <w:rsid w:val="00B812D9"/>
    <w:rsid w:val="00B87C44"/>
    <w:rsid w:val="00BA5BF4"/>
    <w:rsid w:val="00BB010F"/>
    <w:rsid w:val="00BB782A"/>
    <w:rsid w:val="00BE2F9B"/>
    <w:rsid w:val="00BE3D55"/>
    <w:rsid w:val="00BF2C30"/>
    <w:rsid w:val="00C20784"/>
    <w:rsid w:val="00C2173C"/>
    <w:rsid w:val="00C31C09"/>
    <w:rsid w:val="00C53A82"/>
    <w:rsid w:val="00C57EC7"/>
    <w:rsid w:val="00C65036"/>
    <w:rsid w:val="00C67EF3"/>
    <w:rsid w:val="00C7596F"/>
    <w:rsid w:val="00C76AE2"/>
    <w:rsid w:val="00C83890"/>
    <w:rsid w:val="00C95D89"/>
    <w:rsid w:val="00CA0531"/>
    <w:rsid w:val="00CB11FB"/>
    <w:rsid w:val="00CC7A2C"/>
    <w:rsid w:val="00CE054B"/>
    <w:rsid w:val="00CF1282"/>
    <w:rsid w:val="00CF7F7A"/>
    <w:rsid w:val="00D00D7B"/>
    <w:rsid w:val="00D0390D"/>
    <w:rsid w:val="00D10DF4"/>
    <w:rsid w:val="00D3244C"/>
    <w:rsid w:val="00D36ACE"/>
    <w:rsid w:val="00D42C9A"/>
    <w:rsid w:val="00D735BE"/>
    <w:rsid w:val="00D81497"/>
    <w:rsid w:val="00DB35C2"/>
    <w:rsid w:val="00DD136E"/>
    <w:rsid w:val="00DE3F39"/>
    <w:rsid w:val="00DE67F1"/>
    <w:rsid w:val="00DF24D1"/>
    <w:rsid w:val="00E0048D"/>
    <w:rsid w:val="00E03920"/>
    <w:rsid w:val="00E12467"/>
    <w:rsid w:val="00E13D97"/>
    <w:rsid w:val="00E32A4F"/>
    <w:rsid w:val="00E56C18"/>
    <w:rsid w:val="00E57ECA"/>
    <w:rsid w:val="00E65D2E"/>
    <w:rsid w:val="00E73B77"/>
    <w:rsid w:val="00E91019"/>
    <w:rsid w:val="00EA5D62"/>
    <w:rsid w:val="00EB06A9"/>
    <w:rsid w:val="00EB7931"/>
    <w:rsid w:val="00ED55E1"/>
    <w:rsid w:val="00ED6C83"/>
    <w:rsid w:val="00EE349B"/>
    <w:rsid w:val="00EF0FEE"/>
    <w:rsid w:val="00F0176C"/>
    <w:rsid w:val="00F0278F"/>
    <w:rsid w:val="00F24824"/>
    <w:rsid w:val="00F321B1"/>
    <w:rsid w:val="00F362BE"/>
    <w:rsid w:val="00F402EB"/>
    <w:rsid w:val="00F431AB"/>
    <w:rsid w:val="00F43E98"/>
    <w:rsid w:val="00F56FE7"/>
    <w:rsid w:val="00F702EC"/>
    <w:rsid w:val="00F7206A"/>
    <w:rsid w:val="00FA04D1"/>
    <w:rsid w:val="00FD2901"/>
    <w:rsid w:val="00FE223A"/>
    <w:rsid w:val="00FE7E66"/>
    <w:rsid w:val="00FF4C0E"/>
    <w:rsid w:val="00FF649C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A893D"/>
  <w15:docId w15:val="{B76A1B40-B4A2-48A3-831C-3A93D9429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03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BF2C3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2,22,A,A.B.C.,CHS,Gliederung2,H,H2,H2 Знак,H2-Heading 2,H21,H22,HD2,Header2,Heading 2 Hidden,Heading Indent No L2,Heading2,Level 2 Topic Heading,Major,Numbered text 3,RTC,h2,heading 2,heading2,iz2,l2,list 2,list2,Б2,Заголовок 21,Раздел Знак"/>
    <w:basedOn w:val="a"/>
    <w:next w:val="a"/>
    <w:link w:val="20"/>
    <w:uiPriority w:val="9"/>
    <w:semiHidden/>
    <w:unhideWhenUsed/>
    <w:qFormat/>
    <w:rsid w:val="00410FB0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aliases w:val="H3"/>
    <w:basedOn w:val="a"/>
    <w:next w:val="a"/>
    <w:link w:val="30"/>
    <w:unhideWhenUsed/>
    <w:qFormat/>
    <w:rsid w:val="00410FB0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410FB0"/>
    <w:pPr>
      <w:keepNext/>
      <w:numPr>
        <w:ilvl w:val="3"/>
        <w:numId w:val="1"/>
      </w:numPr>
      <w:spacing w:before="240" w:after="60"/>
      <w:outlineLvl w:val="3"/>
    </w:pPr>
    <w:rPr>
      <w:rFonts w:eastAsia="Arial Unicode MS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2 Знак,22 Знак,A Знак,A.B.C. Знак,CHS Знак,Gliederung2 Знак,H Знак,H2 Знак1,H2 Знак Знак,H2-Heading 2 Знак,H21 Знак,H22 Знак,HD2 Знак,Header2 Знак,Heading 2 Hidden Знак,Heading Indent No L2 Знак,Heading2 Знак,Level 2 Topic Heading Знак"/>
    <w:basedOn w:val="a0"/>
    <w:link w:val="2"/>
    <w:uiPriority w:val="9"/>
    <w:semiHidden/>
    <w:rsid w:val="00410FB0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aliases w:val="H3 Знак"/>
    <w:basedOn w:val="a0"/>
    <w:link w:val="3"/>
    <w:rsid w:val="00410FB0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410FB0"/>
    <w:rPr>
      <w:rFonts w:ascii="Times New Roman" w:eastAsia="Arial Unicode MS" w:hAnsi="Times New Roman" w:cs="Times New Roman"/>
      <w:b/>
      <w:bCs/>
      <w:sz w:val="28"/>
      <w:szCs w:val="28"/>
      <w:lang w:val="x-none" w:eastAsia="x-none"/>
    </w:rPr>
  </w:style>
  <w:style w:type="character" w:customStyle="1" w:styleId="a3">
    <w:name w:val="Обычный (веб) Знак"/>
    <w:aliases w:val="Обычный (Web) Знак,Обычный (веб) Знак Знак Знак,Обычный (Web) Знак Знак Знак Знак,Знак Знак10 Знак"/>
    <w:link w:val="a4"/>
    <w:locked/>
    <w:rsid w:val="00410FB0"/>
    <w:rPr>
      <w:sz w:val="24"/>
      <w:szCs w:val="24"/>
      <w:lang w:val="x-none" w:eastAsia="x-none"/>
    </w:rPr>
  </w:style>
  <w:style w:type="paragraph" w:styleId="a4">
    <w:name w:val="Normal (Web)"/>
    <w:aliases w:val="Обычный (Web),Обычный (веб) Знак Знак,Обычный (Web) Знак Знак Знак,Знак Знак10"/>
    <w:basedOn w:val="a"/>
    <w:link w:val="a3"/>
    <w:unhideWhenUsed/>
    <w:qFormat/>
    <w:rsid w:val="00410FB0"/>
    <w:pPr>
      <w:spacing w:after="120" w:line="480" w:lineRule="auto"/>
      <w:ind w:left="283"/>
    </w:pPr>
    <w:rPr>
      <w:rFonts w:asciiTheme="minorHAnsi" w:eastAsiaTheme="minorHAnsi" w:hAnsiTheme="minorHAnsi" w:cstheme="minorBidi"/>
      <w:lang w:val="x-none" w:eastAsia="x-none"/>
    </w:rPr>
  </w:style>
  <w:style w:type="character" w:customStyle="1" w:styleId="a5">
    <w:name w:val="Основной текст Знак"/>
    <w:aliases w:val="Основной текст Знак Знак Знак,Письмо в Интернет Знак"/>
    <w:basedOn w:val="a0"/>
    <w:link w:val="a6"/>
    <w:locked/>
    <w:rsid w:val="00410FB0"/>
    <w:rPr>
      <w:sz w:val="24"/>
      <w:szCs w:val="24"/>
      <w:lang w:val="x-none" w:eastAsia="x-none"/>
    </w:rPr>
  </w:style>
  <w:style w:type="paragraph" w:styleId="a6">
    <w:name w:val="Body Text"/>
    <w:aliases w:val="Основной текст Знак Знак,Письмо в Интернет"/>
    <w:basedOn w:val="a"/>
    <w:link w:val="a5"/>
    <w:unhideWhenUsed/>
    <w:qFormat/>
    <w:rsid w:val="00410FB0"/>
    <w:pPr>
      <w:spacing w:after="120"/>
    </w:pPr>
    <w:rPr>
      <w:rFonts w:asciiTheme="minorHAnsi" w:eastAsiaTheme="minorHAnsi" w:hAnsiTheme="minorHAnsi" w:cstheme="minorBidi"/>
      <w:lang w:val="x-none" w:eastAsia="x-none"/>
    </w:rPr>
  </w:style>
  <w:style w:type="character" w:customStyle="1" w:styleId="12">
    <w:name w:val="Основной текст Знак1"/>
    <w:basedOn w:val="a0"/>
    <w:uiPriority w:val="99"/>
    <w:semiHidden/>
    <w:rsid w:val="00410F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Абзац списка Знак"/>
    <w:aliases w:val="Подпись рисунка Знак"/>
    <w:link w:val="a8"/>
    <w:uiPriority w:val="34"/>
    <w:locked/>
    <w:rsid w:val="00410FB0"/>
    <w:rPr>
      <w:rFonts w:ascii="Calibri" w:eastAsia="Calibri" w:hAnsi="Calibri"/>
      <w:lang w:val="x-none"/>
    </w:rPr>
  </w:style>
  <w:style w:type="paragraph" w:styleId="a8">
    <w:name w:val="List Paragraph"/>
    <w:aliases w:val="Подпись рисунка"/>
    <w:basedOn w:val="a"/>
    <w:link w:val="a7"/>
    <w:uiPriority w:val="34"/>
    <w:qFormat/>
    <w:rsid w:val="00410FB0"/>
    <w:pPr>
      <w:spacing w:after="200" w:line="276" w:lineRule="auto"/>
      <w:ind w:left="720"/>
      <w:contextualSpacing/>
    </w:pPr>
    <w:rPr>
      <w:rFonts w:ascii="Calibri" w:eastAsia="Calibri" w:hAnsi="Calibri" w:cstheme="minorBidi"/>
      <w:sz w:val="22"/>
      <w:szCs w:val="22"/>
      <w:lang w:val="x-none" w:eastAsia="en-US"/>
    </w:rPr>
  </w:style>
  <w:style w:type="paragraph" w:customStyle="1" w:styleId="1">
    <w:name w:val="заголовок 1"/>
    <w:basedOn w:val="a"/>
    <w:next w:val="a"/>
    <w:qFormat/>
    <w:rsid w:val="00293895"/>
    <w:pPr>
      <w:keepNext/>
      <w:widowControl w:val="0"/>
      <w:numPr>
        <w:numId w:val="1"/>
      </w:numPr>
      <w:snapToGrid w:val="0"/>
      <w:spacing w:before="240"/>
      <w:ind w:left="0"/>
    </w:pPr>
    <w:rPr>
      <w:sz w:val="28"/>
      <w:szCs w:val="20"/>
    </w:rPr>
  </w:style>
  <w:style w:type="character" w:customStyle="1" w:styleId="31">
    <w:name w:val="Стиль3 Знак"/>
    <w:link w:val="32"/>
    <w:locked/>
    <w:rsid w:val="00410FB0"/>
    <w:rPr>
      <w:sz w:val="24"/>
      <w:lang w:val="x-none" w:eastAsia="x-none"/>
    </w:rPr>
  </w:style>
  <w:style w:type="paragraph" w:customStyle="1" w:styleId="32">
    <w:name w:val="Стиль3"/>
    <w:basedOn w:val="21"/>
    <w:link w:val="31"/>
    <w:qFormat/>
    <w:rsid w:val="00410FB0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</w:pPr>
    <w:rPr>
      <w:rFonts w:asciiTheme="minorHAnsi" w:eastAsiaTheme="minorHAnsi" w:hAnsiTheme="minorHAnsi" w:cstheme="minorBidi"/>
      <w:szCs w:val="22"/>
      <w:lang w:val="x-none" w:eastAsia="x-none"/>
    </w:rPr>
  </w:style>
  <w:style w:type="paragraph" w:styleId="21">
    <w:name w:val="Body Text Indent 2"/>
    <w:basedOn w:val="a"/>
    <w:link w:val="22"/>
    <w:uiPriority w:val="99"/>
    <w:semiHidden/>
    <w:unhideWhenUsed/>
    <w:rsid w:val="00410FB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10FB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6232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C67EF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67EF3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annotation reference"/>
    <w:basedOn w:val="a0"/>
    <w:uiPriority w:val="99"/>
    <w:semiHidden/>
    <w:unhideWhenUsed/>
    <w:rsid w:val="00C67EF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C67EF3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C67E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67EF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67E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1">
    <w:name w:val="Hyperlink"/>
    <w:basedOn w:val="a0"/>
    <w:uiPriority w:val="99"/>
    <w:unhideWhenUsed/>
    <w:rsid w:val="00A00C4B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A00C4B"/>
    <w:rPr>
      <w:color w:val="800080" w:themeColor="followedHyperlink"/>
      <w:u w:val="single"/>
    </w:rPr>
  </w:style>
  <w:style w:type="character" w:customStyle="1" w:styleId="11">
    <w:name w:val="Заголовок 1 Знак"/>
    <w:basedOn w:val="a0"/>
    <w:link w:val="10"/>
    <w:uiPriority w:val="9"/>
    <w:rsid w:val="00BF2C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3">
    <w:name w:val="TOC Heading"/>
    <w:basedOn w:val="10"/>
    <w:next w:val="a"/>
    <w:uiPriority w:val="39"/>
    <w:unhideWhenUsed/>
    <w:qFormat/>
    <w:rsid w:val="00BF2C30"/>
    <w:pPr>
      <w:spacing w:line="276" w:lineRule="auto"/>
      <w:outlineLvl w:val="9"/>
    </w:pPr>
  </w:style>
  <w:style w:type="paragraph" w:styleId="af4">
    <w:name w:val="Subtitle"/>
    <w:basedOn w:val="a"/>
    <w:next w:val="a"/>
    <w:link w:val="af5"/>
    <w:uiPriority w:val="11"/>
    <w:qFormat/>
    <w:rsid w:val="00BF2C30"/>
    <w:pPr>
      <w:numPr>
        <w:ilvl w:val="1"/>
      </w:numPr>
    </w:pPr>
    <w:rPr>
      <w:rFonts w:asciiTheme="majorHAnsi" w:eastAsiaTheme="majorEastAsia" w:hAnsiTheme="majorHAnsi" w:cstheme="majorBidi"/>
      <w:iCs/>
      <w:spacing w:val="15"/>
    </w:rPr>
  </w:style>
  <w:style w:type="character" w:customStyle="1" w:styleId="af5">
    <w:name w:val="Подзаголовок Знак"/>
    <w:basedOn w:val="a0"/>
    <w:link w:val="af4"/>
    <w:uiPriority w:val="11"/>
    <w:rsid w:val="00BF2C30"/>
    <w:rPr>
      <w:rFonts w:asciiTheme="majorHAnsi" w:eastAsiaTheme="majorEastAsia" w:hAnsiTheme="majorHAnsi" w:cstheme="majorBidi"/>
      <w:iCs/>
      <w:spacing w:val="15"/>
      <w:sz w:val="24"/>
      <w:szCs w:val="24"/>
      <w:lang w:eastAsia="ru-RU"/>
    </w:rPr>
  </w:style>
  <w:style w:type="paragraph" w:styleId="23">
    <w:name w:val="toc 2"/>
    <w:basedOn w:val="a"/>
    <w:next w:val="a"/>
    <w:autoRedefine/>
    <w:uiPriority w:val="39"/>
    <w:unhideWhenUsed/>
    <w:qFormat/>
    <w:rsid w:val="00324016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13">
    <w:name w:val="toc 1"/>
    <w:basedOn w:val="a"/>
    <w:next w:val="a"/>
    <w:autoRedefine/>
    <w:uiPriority w:val="39"/>
    <w:unhideWhenUsed/>
    <w:qFormat/>
    <w:rsid w:val="00324016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33">
    <w:name w:val="toc 3"/>
    <w:basedOn w:val="a"/>
    <w:next w:val="a"/>
    <w:autoRedefine/>
    <w:uiPriority w:val="39"/>
    <w:unhideWhenUsed/>
    <w:qFormat/>
    <w:rsid w:val="00324016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styleId="af6">
    <w:name w:val="header"/>
    <w:basedOn w:val="a"/>
    <w:link w:val="af7"/>
    <w:uiPriority w:val="99"/>
    <w:unhideWhenUsed/>
    <w:rsid w:val="00293895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2938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footer"/>
    <w:basedOn w:val="a"/>
    <w:link w:val="af9"/>
    <w:uiPriority w:val="99"/>
    <w:unhideWhenUsed/>
    <w:rsid w:val="00293895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29389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10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A8EF1-A596-484A-B71E-5FA29B6DD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8</Pages>
  <Words>2286</Words>
  <Characters>13034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Астахова Мария</cp:lastModifiedBy>
  <cp:revision>10</cp:revision>
  <cp:lastPrinted>2018-04-28T13:12:00Z</cp:lastPrinted>
  <dcterms:created xsi:type="dcterms:W3CDTF">2018-05-21T14:23:00Z</dcterms:created>
  <dcterms:modified xsi:type="dcterms:W3CDTF">2018-12-07T11:59:00Z</dcterms:modified>
</cp:coreProperties>
</file>